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AB583" w14:textId="32491A9F" w:rsidR="00E40355" w:rsidRPr="00C23ED7" w:rsidRDefault="00195E78" w:rsidP="00C23ED7">
      <w:pPr>
        <w:spacing w:beforeLines="50" w:before="156" w:afterLines="50" w:after="156"/>
        <w:ind w:firstLineChars="2500" w:firstLine="6000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合同编号：</w:t>
      </w:r>
    </w:p>
    <w:p w14:paraId="6C721491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6F8BDE6E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63E1278E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4FB76DB1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289EAEE9" w14:textId="1C2BD851" w:rsidR="0088775E" w:rsidRPr="00C23ED7" w:rsidRDefault="00C23ED7" w:rsidP="00C23ED7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bCs/>
          <w:sz w:val="32"/>
          <w:szCs w:val="32"/>
        </w:rPr>
      </w:pPr>
      <w:r w:rsidRPr="00C23ED7">
        <w:rPr>
          <w:rFonts w:ascii="黑体" w:eastAsia="黑体" w:hAnsi="黑体" w:hint="eastAsia"/>
          <w:bCs/>
          <w:sz w:val="32"/>
          <w:szCs w:val="32"/>
        </w:rPr>
        <w:t>投后监管服务</w:t>
      </w:r>
      <w:r w:rsidR="00195E78" w:rsidRPr="00C23ED7">
        <w:rPr>
          <w:rFonts w:ascii="黑体" w:eastAsia="黑体" w:hAnsi="黑体" w:hint="eastAsia"/>
          <w:bCs/>
          <w:sz w:val="32"/>
          <w:szCs w:val="32"/>
        </w:rPr>
        <w:t>协议</w:t>
      </w:r>
      <w:r w:rsidRPr="00C23ED7">
        <w:rPr>
          <w:rFonts w:ascii="黑体" w:eastAsia="黑体" w:hAnsi="黑体" w:hint="eastAsia"/>
          <w:bCs/>
          <w:sz w:val="32"/>
          <w:szCs w:val="32"/>
        </w:rPr>
        <w:t>之</w:t>
      </w:r>
      <w:r w:rsidR="00195E78" w:rsidRPr="00C23ED7">
        <w:rPr>
          <w:rFonts w:ascii="黑体" w:eastAsia="黑体" w:hAnsi="黑体" w:hint="eastAsia"/>
          <w:bCs/>
          <w:sz w:val="32"/>
          <w:szCs w:val="32"/>
        </w:rPr>
        <w:t>补充协议</w:t>
      </w:r>
    </w:p>
    <w:p w14:paraId="6AA8FBC1" w14:textId="2CE56325" w:rsidR="0088775E" w:rsidRPr="00C23ED7" w:rsidRDefault="0022150B" w:rsidP="0022150B">
      <w:pPr>
        <w:jc w:val="center"/>
        <w:rPr>
          <w:rFonts w:ascii="Arial" w:eastAsia="仿宋_GB2312" w:hAnsi="Arial"/>
          <w:sz w:val="28"/>
          <w:szCs w:val="28"/>
        </w:rPr>
      </w:pPr>
      <w:r w:rsidRPr="0022150B">
        <w:rPr>
          <w:rFonts w:ascii="Arial" w:eastAsia="仿宋_GB2312" w:hAnsi="Arial" w:hint="eastAsia"/>
          <w:szCs w:val="28"/>
        </w:rPr>
        <w:t>合同编号：</w:t>
      </w:r>
      <w:r w:rsidRPr="0022150B">
        <w:rPr>
          <w:rFonts w:ascii="Arial" w:eastAsia="仿宋_GB2312" w:hAnsi="Arial" w:hint="eastAsia"/>
          <w:szCs w:val="28"/>
        </w:rPr>
        <w:t>2017JH0347TG01BC01</w:t>
      </w:r>
    </w:p>
    <w:p w14:paraId="6FCF1685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769FCC5F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6B70539E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4F44BF05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1B610EF1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7586EB25" w14:textId="77777777" w:rsidR="0088775E" w:rsidRPr="00F3234F" w:rsidRDefault="0088775E" w:rsidP="0088775E">
      <w:pPr>
        <w:ind w:firstLineChars="1500" w:firstLine="4200"/>
        <w:rPr>
          <w:rFonts w:ascii="Arial" w:eastAsia="仿宋_GB2312" w:hAnsi="Arial"/>
          <w:sz w:val="28"/>
          <w:szCs w:val="28"/>
        </w:rPr>
      </w:pPr>
    </w:p>
    <w:p w14:paraId="53F7E21A" w14:textId="77777777" w:rsidR="0088775E" w:rsidRPr="001B59B1" w:rsidRDefault="0088775E" w:rsidP="0088775E">
      <w:pPr>
        <w:rPr>
          <w:rFonts w:ascii="Arial" w:eastAsia="仿宋_GB2312" w:hAnsi="Arial"/>
          <w:sz w:val="24"/>
          <w:szCs w:val="24"/>
        </w:rPr>
      </w:pPr>
    </w:p>
    <w:p w14:paraId="7F27C38A" w14:textId="77777777" w:rsidR="00C23ED7" w:rsidRDefault="00C23ED7" w:rsidP="0088775E">
      <w:pPr>
        <w:jc w:val="center"/>
        <w:rPr>
          <w:rFonts w:ascii="Arial" w:eastAsia="仿宋_GB2312" w:hAnsi="仿宋"/>
          <w:sz w:val="24"/>
          <w:szCs w:val="24"/>
        </w:rPr>
      </w:pPr>
    </w:p>
    <w:p w14:paraId="245905FE" w14:textId="77777777" w:rsidR="00C23ED7" w:rsidRDefault="00C23ED7" w:rsidP="0088775E">
      <w:pPr>
        <w:jc w:val="center"/>
        <w:rPr>
          <w:rFonts w:ascii="Arial" w:eastAsia="仿宋_GB2312" w:hAnsi="仿宋"/>
          <w:sz w:val="24"/>
          <w:szCs w:val="24"/>
        </w:rPr>
      </w:pPr>
    </w:p>
    <w:p w14:paraId="0C7F5DD8" w14:textId="0D3FF001" w:rsidR="00C23ED7" w:rsidRDefault="00C23ED7" w:rsidP="0088775E">
      <w:pPr>
        <w:jc w:val="center"/>
        <w:rPr>
          <w:rFonts w:ascii="Arial" w:eastAsia="仿宋_GB2312" w:hAnsi="仿宋"/>
          <w:sz w:val="24"/>
          <w:szCs w:val="24"/>
        </w:rPr>
      </w:pPr>
    </w:p>
    <w:p w14:paraId="341E679E" w14:textId="77777777" w:rsidR="00C23ED7" w:rsidRDefault="00C23ED7" w:rsidP="00C23ED7">
      <w:pPr>
        <w:rPr>
          <w:rFonts w:ascii="Arial" w:eastAsia="仿宋_GB2312" w:hAnsi="仿宋"/>
          <w:sz w:val="24"/>
          <w:szCs w:val="24"/>
        </w:rPr>
      </w:pPr>
    </w:p>
    <w:p w14:paraId="67A9DC6E" w14:textId="388564B2" w:rsidR="0088775E" w:rsidRPr="00F3234F" w:rsidRDefault="00195E78" w:rsidP="0088775E">
      <w:pPr>
        <w:jc w:val="center"/>
        <w:rPr>
          <w:rFonts w:ascii="Arial" w:eastAsia="仿宋_GB2312" w:hAnsi="Arial"/>
          <w:sz w:val="24"/>
          <w:szCs w:val="24"/>
        </w:rPr>
        <w:sectPr w:rsidR="0088775E" w:rsidRPr="00F3234F" w:rsidSect="002219D1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3234F">
        <w:rPr>
          <w:rFonts w:ascii="Arial" w:eastAsia="仿宋_GB2312" w:hAnsi="仿宋" w:hint="eastAsia"/>
          <w:sz w:val="24"/>
          <w:szCs w:val="24"/>
        </w:rPr>
        <w:t>二</w:t>
      </w:r>
      <w:r w:rsidRPr="00F3234F">
        <w:rPr>
          <w:rFonts w:ascii="Arial" w:eastAsia="仿宋" w:hAnsi="仿宋" w:hint="eastAsia"/>
          <w:sz w:val="24"/>
          <w:szCs w:val="24"/>
        </w:rPr>
        <w:t>〇</w:t>
      </w:r>
      <w:r w:rsidR="0022150B" w:rsidRPr="00F3234F">
        <w:rPr>
          <w:rFonts w:ascii="Arial" w:eastAsia="仿宋_GB2312" w:hAnsi="仿宋" w:hint="eastAsia"/>
          <w:sz w:val="24"/>
          <w:szCs w:val="24"/>
        </w:rPr>
        <w:t>二</w:t>
      </w:r>
      <w:r w:rsidR="0022150B" w:rsidRPr="00F3234F">
        <w:rPr>
          <w:rFonts w:ascii="Arial" w:eastAsia="仿宋" w:hAnsi="仿宋" w:hint="eastAsia"/>
          <w:sz w:val="24"/>
          <w:szCs w:val="24"/>
        </w:rPr>
        <w:t>〇</w:t>
      </w:r>
      <w:r w:rsidRPr="00F3234F">
        <w:rPr>
          <w:rFonts w:ascii="Arial" w:eastAsia="仿宋_GB2312" w:hAnsi="仿宋" w:hint="eastAsia"/>
          <w:sz w:val="24"/>
          <w:szCs w:val="24"/>
        </w:rPr>
        <w:t>年</w:t>
      </w:r>
      <w:r w:rsidR="00C23ED7">
        <w:rPr>
          <w:rFonts w:ascii="Arial" w:eastAsia="仿宋_GB2312" w:hAnsi="仿宋" w:hint="eastAsia"/>
          <w:sz w:val="24"/>
          <w:szCs w:val="24"/>
        </w:rPr>
        <w:t>一</w:t>
      </w:r>
      <w:r w:rsidRPr="00F3234F">
        <w:rPr>
          <w:rFonts w:ascii="Arial" w:eastAsia="仿宋_GB2312" w:hAnsi="仿宋" w:hint="eastAsia"/>
          <w:sz w:val="24"/>
          <w:szCs w:val="24"/>
        </w:rPr>
        <w:t>月</w:t>
      </w:r>
    </w:p>
    <w:p w14:paraId="7A7A51C2" w14:textId="77777777" w:rsidR="0088775E" w:rsidRPr="00C23ED7" w:rsidRDefault="00195E78" w:rsidP="007431D1">
      <w:pPr>
        <w:adjustRightInd w:val="0"/>
        <w:snapToGrid w:val="0"/>
        <w:spacing w:beforeLines="50" w:before="156" w:afterLines="20" w:after="62"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23ED7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补充协议</w:t>
      </w:r>
    </w:p>
    <w:p w14:paraId="08BE3E76" w14:textId="77777777" w:rsidR="00C23ED7" w:rsidRPr="00C23ED7" w:rsidRDefault="00C23ED7" w:rsidP="007431D1">
      <w:pPr>
        <w:adjustRightInd w:val="0"/>
        <w:snapToGrid w:val="0"/>
        <w:spacing w:beforeLines="20" w:before="62" w:afterLines="50" w:after="156" w:line="400" w:lineRule="exact"/>
        <w:rPr>
          <w:rFonts w:ascii="Arial" w:eastAsia="仿宋_GB2312" w:hAnsi="宋体"/>
          <w:b/>
          <w:sz w:val="24"/>
          <w:szCs w:val="24"/>
        </w:rPr>
      </w:pPr>
    </w:p>
    <w:p w14:paraId="056EFB61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b/>
          <w:sz w:val="24"/>
          <w:szCs w:val="24"/>
        </w:rPr>
      </w:pPr>
      <w:r w:rsidRPr="00C23ED7">
        <w:rPr>
          <w:rFonts w:ascii="仿宋" w:eastAsia="仿宋" w:hAnsi="仿宋" w:hint="eastAsia"/>
          <w:b/>
          <w:sz w:val="24"/>
          <w:szCs w:val="24"/>
        </w:rPr>
        <w:t>甲方：中诚信托有限责任（以下简称“甲方”或“中诚信托”）</w:t>
      </w:r>
    </w:p>
    <w:p w14:paraId="0DAE68CC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法定代表人：牛成立</w:t>
      </w:r>
    </w:p>
    <w:p w14:paraId="76F70231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住所：北京市东城区安外大街</w:t>
      </w:r>
      <w:r w:rsidRPr="00C23ED7">
        <w:rPr>
          <w:rFonts w:ascii="仿宋" w:eastAsia="仿宋" w:hAnsi="仿宋"/>
          <w:sz w:val="24"/>
          <w:szCs w:val="24"/>
        </w:rPr>
        <w:t>2</w:t>
      </w:r>
      <w:r w:rsidRPr="00C23ED7">
        <w:rPr>
          <w:rFonts w:ascii="仿宋" w:eastAsia="仿宋" w:hAnsi="仿宋" w:hint="eastAsia"/>
          <w:sz w:val="24"/>
          <w:szCs w:val="24"/>
        </w:rPr>
        <w:t>号安贞大厦</w:t>
      </w:r>
    </w:p>
    <w:p w14:paraId="7D1C18D1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联系人：陈少戬</w:t>
      </w:r>
    </w:p>
    <w:p w14:paraId="39F1166B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联系地址：北京市东城区安定门外大街2号安</w:t>
      </w:r>
      <w:proofErr w:type="gramStart"/>
      <w:r w:rsidRPr="00C23ED7">
        <w:rPr>
          <w:rFonts w:ascii="仿宋" w:eastAsia="仿宋" w:hAnsi="仿宋" w:hint="eastAsia"/>
          <w:sz w:val="24"/>
          <w:szCs w:val="24"/>
        </w:rPr>
        <w:t>贞大厦</w:t>
      </w:r>
      <w:proofErr w:type="gramEnd"/>
      <w:r w:rsidRPr="00C23ED7">
        <w:rPr>
          <w:rFonts w:ascii="仿宋" w:eastAsia="仿宋" w:hAnsi="仿宋" w:hint="eastAsia"/>
          <w:sz w:val="24"/>
          <w:szCs w:val="24"/>
        </w:rPr>
        <w:t>2层</w:t>
      </w:r>
    </w:p>
    <w:p w14:paraId="70F5D086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邮编：100013</w:t>
      </w:r>
    </w:p>
    <w:p w14:paraId="214D93BA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电话：</w:t>
      </w:r>
      <w:r w:rsidRPr="00C23ED7">
        <w:rPr>
          <w:rFonts w:ascii="仿宋" w:eastAsia="仿宋" w:hAnsi="仿宋"/>
          <w:sz w:val="24"/>
          <w:szCs w:val="24"/>
        </w:rPr>
        <w:t xml:space="preserve"> 010</w:t>
      </w:r>
      <w:r w:rsidRPr="00C23ED7">
        <w:rPr>
          <w:rFonts w:ascii="仿宋" w:eastAsia="仿宋" w:hAnsi="仿宋" w:hint="eastAsia"/>
          <w:sz w:val="24"/>
          <w:szCs w:val="24"/>
        </w:rPr>
        <w:t>－</w:t>
      </w:r>
      <w:r w:rsidRPr="00C23ED7">
        <w:rPr>
          <w:rFonts w:ascii="仿宋" w:eastAsia="仿宋" w:hAnsi="仿宋"/>
          <w:sz w:val="24"/>
          <w:szCs w:val="24"/>
        </w:rPr>
        <w:t>84267</w:t>
      </w:r>
      <w:r w:rsidRPr="00C23ED7">
        <w:rPr>
          <w:rFonts w:ascii="仿宋" w:eastAsia="仿宋" w:hAnsi="仿宋" w:hint="eastAsia"/>
          <w:sz w:val="24"/>
          <w:szCs w:val="24"/>
        </w:rPr>
        <w:t>130</w:t>
      </w:r>
    </w:p>
    <w:p w14:paraId="3829018A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传真：</w:t>
      </w:r>
    </w:p>
    <w:p w14:paraId="182CE31A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</w:p>
    <w:p w14:paraId="0D11195E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b/>
          <w:sz w:val="24"/>
          <w:szCs w:val="24"/>
        </w:rPr>
      </w:pPr>
      <w:r w:rsidRPr="00C23ED7">
        <w:rPr>
          <w:rFonts w:ascii="仿宋" w:eastAsia="仿宋" w:hAnsi="仿宋" w:hint="eastAsia"/>
          <w:b/>
          <w:sz w:val="24"/>
          <w:szCs w:val="24"/>
        </w:rPr>
        <w:t>乙方：河南恒祥实业有限公司（以下简称“乙方”或“恒</w:t>
      </w:r>
      <w:proofErr w:type="gramStart"/>
      <w:r w:rsidRPr="00C23ED7">
        <w:rPr>
          <w:rFonts w:ascii="仿宋" w:eastAsia="仿宋" w:hAnsi="仿宋" w:hint="eastAsia"/>
          <w:b/>
          <w:sz w:val="24"/>
          <w:szCs w:val="24"/>
        </w:rPr>
        <w:t>祥实</w:t>
      </w:r>
      <w:proofErr w:type="gramEnd"/>
      <w:r w:rsidRPr="00C23ED7">
        <w:rPr>
          <w:rFonts w:ascii="仿宋" w:eastAsia="仿宋" w:hAnsi="仿宋" w:hint="eastAsia"/>
          <w:b/>
          <w:sz w:val="24"/>
          <w:szCs w:val="24"/>
        </w:rPr>
        <w:t>业”）</w:t>
      </w:r>
    </w:p>
    <w:p w14:paraId="6406D21C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法定代表人：白恒</w:t>
      </w:r>
    </w:p>
    <w:p w14:paraId="74B76764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住所：郑州市信息学院路9号526房间</w:t>
      </w:r>
    </w:p>
    <w:p w14:paraId="3B0664C2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联系人：宋秀丽</w:t>
      </w:r>
    </w:p>
    <w:p w14:paraId="7F544302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联系地址：郑州市郑东新区</w:t>
      </w:r>
      <w:proofErr w:type="gramStart"/>
      <w:r w:rsidRPr="00C23ED7">
        <w:rPr>
          <w:rFonts w:ascii="仿宋" w:eastAsia="仿宋" w:hAnsi="仿宋" w:hint="eastAsia"/>
          <w:sz w:val="24"/>
          <w:szCs w:val="24"/>
        </w:rPr>
        <w:t>祥</w:t>
      </w:r>
      <w:proofErr w:type="gramEnd"/>
      <w:r w:rsidRPr="00C23ED7">
        <w:rPr>
          <w:rFonts w:ascii="仿宋" w:eastAsia="仿宋" w:hAnsi="仿宋" w:hint="eastAsia"/>
          <w:sz w:val="24"/>
          <w:szCs w:val="24"/>
        </w:rPr>
        <w:t>盛街8号-1号福</w:t>
      </w:r>
      <w:proofErr w:type="gramStart"/>
      <w:r w:rsidRPr="00C23ED7">
        <w:rPr>
          <w:rFonts w:ascii="仿宋" w:eastAsia="仿宋" w:hAnsi="仿宋" w:hint="eastAsia"/>
          <w:sz w:val="24"/>
          <w:szCs w:val="24"/>
        </w:rPr>
        <w:t>晟</w:t>
      </w:r>
      <w:proofErr w:type="gramEnd"/>
      <w:r w:rsidRPr="00C23ED7">
        <w:rPr>
          <w:rFonts w:ascii="仿宋" w:eastAsia="仿宋" w:hAnsi="仿宋" w:hint="eastAsia"/>
          <w:sz w:val="24"/>
          <w:szCs w:val="24"/>
        </w:rPr>
        <w:t>国际2号楼20楼</w:t>
      </w:r>
    </w:p>
    <w:p w14:paraId="5E9BB071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邮编：450000</w:t>
      </w:r>
    </w:p>
    <w:p w14:paraId="15CCBDB0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电话：13849091662</w:t>
      </w:r>
    </w:p>
    <w:p w14:paraId="6A95CC39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传真：</w:t>
      </w:r>
    </w:p>
    <w:p w14:paraId="0FC884E5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</w:p>
    <w:p w14:paraId="1A9F0508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b/>
          <w:sz w:val="24"/>
          <w:szCs w:val="24"/>
        </w:rPr>
      </w:pPr>
      <w:r w:rsidRPr="00C23ED7">
        <w:rPr>
          <w:rFonts w:ascii="仿宋" w:eastAsia="仿宋" w:hAnsi="仿宋" w:hint="eastAsia"/>
          <w:b/>
          <w:sz w:val="24"/>
          <w:szCs w:val="24"/>
        </w:rPr>
        <w:t>丙方：</w:t>
      </w:r>
      <w:proofErr w:type="gramStart"/>
      <w:r w:rsidRPr="00C23ED7">
        <w:rPr>
          <w:rFonts w:ascii="仿宋" w:eastAsia="仿宋" w:hAnsi="仿宋" w:hint="eastAsia"/>
          <w:b/>
          <w:sz w:val="24"/>
          <w:szCs w:val="24"/>
        </w:rPr>
        <w:t>北京康正国际</w:t>
      </w:r>
      <w:proofErr w:type="gramEnd"/>
      <w:r w:rsidRPr="00C23ED7">
        <w:rPr>
          <w:rFonts w:ascii="仿宋" w:eastAsia="仿宋" w:hAnsi="仿宋" w:hint="eastAsia"/>
          <w:b/>
          <w:sz w:val="24"/>
          <w:szCs w:val="24"/>
        </w:rPr>
        <w:t>资产评估有限公司（以下简称“丙方”或</w:t>
      </w:r>
      <w:r w:rsidRPr="00C23ED7">
        <w:rPr>
          <w:rFonts w:ascii="仿宋" w:eastAsia="仿宋" w:hAnsi="仿宋"/>
          <w:b/>
          <w:sz w:val="24"/>
          <w:szCs w:val="24"/>
        </w:rPr>
        <w:t>“</w:t>
      </w:r>
      <w:r w:rsidRPr="00C23ED7">
        <w:rPr>
          <w:rFonts w:ascii="仿宋" w:eastAsia="仿宋" w:hAnsi="仿宋" w:hint="eastAsia"/>
          <w:b/>
          <w:sz w:val="24"/>
          <w:szCs w:val="24"/>
        </w:rPr>
        <w:t>康正国际</w:t>
      </w:r>
      <w:r w:rsidRPr="00C23ED7">
        <w:rPr>
          <w:rFonts w:ascii="仿宋" w:eastAsia="仿宋" w:hAnsi="仿宋"/>
          <w:b/>
          <w:sz w:val="24"/>
          <w:szCs w:val="24"/>
        </w:rPr>
        <w:t>”</w:t>
      </w:r>
      <w:r w:rsidRPr="00C23ED7">
        <w:rPr>
          <w:rFonts w:ascii="仿宋" w:eastAsia="仿宋" w:hAnsi="仿宋" w:hint="eastAsia"/>
          <w:b/>
          <w:sz w:val="24"/>
          <w:szCs w:val="24"/>
        </w:rPr>
        <w:t>）</w:t>
      </w:r>
    </w:p>
    <w:p w14:paraId="6190D474" w14:textId="42A8605B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法定代表人：</w:t>
      </w:r>
      <w:r w:rsidR="00CB71C8">
        <w:rPr>
          <w:rFonts w:ascii="仿宋" w:eastAsia="仿宋" w:hAnsi="仿宋" w:hint="eastAsia"/>
          <w:sz w:val="24"/>
          <w:szCs w:val="24"/>
        </w:rPr>
        <w:t>刘敬东</w:t>
      </w:r>
    </w:p>
    <w:p w14:paraId="0C334A19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住所：北京市海淀区知春路51号慎昌大厦5840室</w:t>
      </w:r>
    </w:p>
    <w:p w14:paraId="26AE6066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联系人：王鹏</w:t>
      </w:r>
    </w:p>
    <w:p w14:paraId="0AB4EF31" w14:textId="474BE1BB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联系地址：北京市朝阳区裕民路</w:t>
      </w:r>
      <w:r w:rsidRPr="00C23ED7">
        <w:rPr>
          <w:rFonts w:ascii="仿宋" w:eastAsia="仿宋" w:hAnsi="仿宋"/>
          <w:sz w:val="24"/>
          <w:szCs w:val="24"/>
        </w:rPr>
        <w:t>12</w:t>
      </w:r>
      <w:r w:rsidRPr="00C23ED7">
        <w:rPr>
          <w:rFonts w:ascii="仿宋" w:eastAsia="仿宋" w:hAnsi="仿宋" w:hint="eastAsia"/>
          <w:sz w:val="24"/>
          <w:szCs w:val="24"/>
        </w:rPr>
        <w:t>号中国国际科技会展中心</w:t>
      </w:r>
      <w:r w:rsidRPr="00C23ED7">
        <w:rPr>
          <w:rFonts w:ascii="仿宋" w:eastAsia="仿宋" w:hAnsi="仿宋"/>
          <w:sz w:val="24"/>
          <w:szCs w:val="24"/>
        </w:rPr>
        <w:t>B</w:t>
      </w:r>
      <w:r w:rsidRPr="00C23ED7">
        <w:rPr>
          <w:rFonts w:ascii="仿宋" w:eastAsia="仿宋" w:hAnsi="仿宋" w:hint="eastAsia"/>
          <w:sz w:val="24"/>
          <w:szCs w:val="24"/>
        </w:rPr>
        <w:t>座</w:t>
      </w:r>
      <w:r w:rsidRPr="00C23ED7">
        <w:rPr>
          <w:rFonts w:ascii="仿宋" w:eastAsia="仿宋" w:hAnsi="仿宋"/>
          <w:sz w:val="24"/>
          <w:szCs w:val="24"/>
        </w:rPr>
        <w:t>100</w:t>
      </w:r>
      <w:r w:rsidR="00CB71C8">
        <w:rPr>
          <w:rFonts w:ascii="仿宋" w:eastAsia="仿宋" w:hAnsi="仿宋"/>
          <w:sz w:val="24"/>
          <w:szCs w:val="24"/>
        </w:rPr>
        <w:t>1</w:t>
      </w:r>
      <w:r w:rsidRPr="00C23ED7">
        <w:rPr>
          <w:rFonts w:ascii="仿宋" w:eastAsia="仿宋" w:hAnsi="仿宋" w:hint="eastAsia"/>
          <w:sz w:val="24"/>
          <w:szCs w:val="24"/>
        </w:rPr>
        <w:t>室</w:t>
      </w:r>
    </w:p>
    <w:p w14:paraId="5A48DEE0" w14:textId="1698222E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邮编：</w:t>
      </w:r>
      <w:r w:rsidR="00CB71C8" w:rsidRPr="00612616">
        <w:rPr>
          <w:rFonts w:ascii="仿宋" w:eastAsia="仿宋" w:hAnsi="仿宋" w:hint="eastAsia"/>
          <w:sz w:val="24"/>
          <w:szCs w:val="24"/>
        </w:rPr>
        <w:t>1</w:t>
      </w:r>
      <w:r w:rsidR="00CB71C8" w:rsidRPr="00612616">
        <w:rPr>
          <w:rFonts w:ascii="仿宋" w:eastAsia="仿宋" w:hAnsi="仿宋"/>
          <w:sz w:val="24"/>
          <w:szCs w:val="24"/>
        </w:rPr>
        <w:t>00029</w:t>
      </w:r>
    </w:p>
    <w:p w14:paraId="389B1A6E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电话：</w:t>
      </w:r>
      <w:r w:rsidRPr="00C23ED7">
        <w:rPr>
          <w:rFonts w:ascii="仿宋" w:eastAsia="仿宋" w:hAnsi="仿宋"/>
          <w:sz w:val="24"/>
          <w:szCs w:val="24"/>
        </w:rPr>
        <w:t>010-8225</w:t>
      </w:r>
      <w:r w:rsidRPr="00C23ED7">
        <w:rPr>
          <w:rFonts w:ascii="仿宋" w:eastAsia="仿宋" w:hAnsi="仿宋" w:hint="eastAsia"/>
          <w:sz w:val="24"/>
          <w:szCs w:val="24"/>
        </w:rPr>
        <w:t>1518</w:t>
      </w:r>
    </w:p>
    <w:p w14:paraId="3151CCBF" w14:textId="77777777" w:rsidR="00C23ED7" w:rsidRPr="00C23ED7" w:rsidRDefault="00C23ED7" w:rsidP="00C23ED7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sz w:val="24"/>
          <w:szCs w:val="24"/>
        </w:rPr>
      </w:pPr>
      <w:r w:rsidRPr="00C23ED7">
        <w:rPr>
          <w:rFonts w:ascii="仿宋" w:eastAsia="仿宋" w:hAnsi="仿宋" w:hint="eastAsia"/>
          <w:sz w:val="24"/>
          <w:szCs w:val="24"/>
        </w:rPr>
        <w:t>传真：</w:t>
      </w:r>
      <w:r w:rsidRPr="00C23ED7">
        <w:rPr>
          <w:rFonts w:ascii="仿宋" w:eastAsia="仿宋" w:hAnsi="仿宋"/>
          <w:sz w:val="24"/>
          <w:szCs w:val="24"/>
        </w:rPr>
        <w:t>010-82253565</w:t>
      </w:r>
    </w:p>
    <w:p w14:paraId="70F02062" w14:textId="77777777" w:rsidR="008D0501" w:rsidRDefault="008D0501" w:rsidP="00B1089D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b/>
          <w:sz w:val="24"/>
          <w:szCs w:val="24"/>
        </w:rPr>
      </w:pPr>
    </w:p>
    <w:p w14:paraId="26B2A8DB" w14:textId="7480169B" w:rsidR="0088775E" w:rsidRPr="00B1089D" w:rsidRDefault="00195E78" w:rsidP="00B1089D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/>
          <w:b/>
          <w:sz w:val="24"/>
          <w:szCs w:val="24"/>
        </w:rPr>
      </w:pPr>
      <w:r w:rsidRPr="00B1089D">
        <w:rPr>
          <w:rFonts w:ascii="仿宋" w:eastAsia="仿宋" w:hAnsi="仿宋" w:hint="eastAsia"/>
          <w:b/>
          <w:sz w:val="24"/>
          <w:szCs w:val="24"/>
        </w:rPr>
        <w:lastRenderedPageBreak/>
        <w:t>鉴于：</w:t>
      </w:r>
    </w:p>
    <w:p w14:paraId="2F049414" w14:textId="1799B7F7" w:rsidR="0088775E" w:rsidRPr="00B1089D" w:rsidRDefault="007431D1" w:rsidP="00B1089D">
      <w:pPr>
        <w:pStyle w:val="a8"/>
        <w:widowControl/>
        <w:numPr>
          <w:ilvl w:val="0"/>
          <w:numId w:val="1"/>
        </w:numPr>
        <w:adjustRightInd w:val="0"/>
        <w:snapToGrid w:val="0"/>
        <w:spacing w:beforeLines="20" w:before="62" w:afterLines="20" w:after="62" w:line="400" w:lineRule="exact"/>
        <w:ind w:left="0" w:firstLineChars="0" w:firstLine="397"/>
        <w:rPr>
          <w:rFonts w:ascii="仿宋" w:eastAsia="仿宋" w:hAnsi="仿宋"/>
          <w:sz w:val="24"/>
          <w:szCs w:val="24"/>
        </w:rPr>
      </w:pPr>
      <w:r w:rsidRPr="00B1089D">
        <w:rPr>
          <w:rFonts w:ascii="仿宋" w:eastAsia="仿宋" w:hAnsi="仿宋" w:hint="eastAsia"/>
          <w:sz w:val="24"/>
          <w:szCs w:val="24"/>
        </w:rPr>
        <w:t>甲</w:t>
      </w:r>
      <w:r w:rsidR="00BD6541">
        <w:rPr>
          <w:rFonts w:ascii="仿宋" w:eastAsia="仿宋" w:hAnsi="仿宋" w:hint="eastAsia"/>
          <w:sz w:val="24"/>
          <w:szCs w:val="24"/>
        </w:rPr>
        <w:t>、</w:t>
      </w:r>
      <w:r w:rsidRPr="00B1089D">
        <w:rPr>
          <w:rFonts w:ascii="仿宋" w:eastAsia="仿宋" w:hAnsi="仿宋" w:hint="eastAsia"/>
          <w:sz w:val="24"/>
          <w:szCs w:val="24"/>
        </w:rPr>
        <w:t>乙</w:t>
      </w:r>
      <w:r w:rsidR="00BD6541">
        <w:rPr>
          <w:rFonts w:ascii="仿宋" w:eastAsia="仿宋" w:hAnsi="仿宋" w:hint="eastAsia"/>
          <w:sz w:val="24"/>
          <w:szCs w:val="24"/>
        </w:rPr>
        <w:t>、</w:t>
      </w:r>
      <w:r w:rsidRPr="00B1089D">
        <w:rPr>
          <w:rFonts w:ascii="仿宋" w:eastAsia="仿宋" w:hAnsi="仿宋" w:hint="eastAsia"/>
          <w:sz w:val="24"/>
          <w:szCs w:val="24"/>
        </w:rPr>
        <w:t>丙三方于2</w:t>
      </w:r>
      <w:r w:rsidRPr="00B1089D">
        <w:rPr>
          <w:rFonts w:ascii="仿宋" w:eastAsia="仿宋" w:hAnsi="仿宋"/>
          <w:sz w:val="24"/>
          <w:szCs w:val="24"/>
        </w:rPr>
        <w:t>017</w:t>
      </w:r>
      <w:r w:rsidRPr="00B1089D">
        <w:rPr>
          <w:rFonts w:ascii="仿宋" w:eastAsia="仿宋" w:hAnsi="仿宋" w:hint="eastAsia"/>
          <w:sz w:val="24"/>
          <w:szCs w:val="24"/>
        </w:rPr>
        <w:t>年1</w:t>
      </w:r>
      <w:r w:rsidRPr="00B1089D">
        <w:rPr>
          <w:rFonts w:ascii="仿宋" w:eastAsia="仿宋" w:hAnsi="仿宋"/>
          <w:sz w:val="24"/>
          <w:szCs w:val="24"/>
        </w:rPr>
        <w:t>1</w:t>
      </w:r>
      <w:r w:rsidRPr="00B1089D">
        <w:rPr>
          <w:rFonts w:ascii="仿宋" w:eastAsia="仿宋" w:hAnsi="仿宋" w:hint="eastAsia"/>
          <w:sz w:val="24"/>
          <w:szCs w:val="24"/>
        </w:rPr>
        <w:t>月签署了编号为【2017JH0347TG01】的《</w:t>
      </w:r>
      <w:r w:rsidRPr="00B1089D">
        <w:rPr>
          <w:rFonts w:ascii="仿宋" w:eastAsia="仿宋" w:hAnsi="仿宋"/>
          <w:bCs/>
          <w:sz w:val="24"/>
          <w:szCs w:val="24"/>
        </w:rPr>
        <w:t>2017</w:t>
      </w:r>
      <w:r w:rsidRPr="00B1089D">
        <w:rPr>
          <w:rFonts w:ascii="仿宋" w:eastAsia="仿宋" w:hAnsi="仿宋" w:hint="eastAsia"/>
          <w:bCs/>
          <w:sz w:val="24"/>
          <w:szCs w:val="24"/>
        </w:rPr>
        <w:t>年中诚信托诚祥1号贷款项目集合资金信托计划投后监管服务协议</w:t>
      </w:r>
      <w:r w:rsidRPr="00B1089D">
        <w:rPr>
          <w:rFonts w:ascii="仿宋" w:eastAsia="仿宋" w:hAnsi="仿宋" w:hint="eastAsia"/>
          <w:sz w:val="24"/>
          <w:szCs w:val="24"/>
        </w:rPr>
        <w:t>》（简称“监管服务协议”），</w:t>
      </w:r>
      <w:r w:rsidR="00B1089D">
        <w:rPr>
          <w:rFonts w:ascii="仿宋" w:eastAsia="仿宋" w:hAnsi="仿宋" w:hint="eastAsia"/>
          <w:sz w:val="24"/>
          <w:szCs w:val="24"/>
        </w:rPr>
        <w:t>就对乙方</w:t>
      </w:r>
      <w:r w:rsidR="005C7104">
        <w:rPr>
          <w:rFonts w:ascii="仿宋" w:eastAsia="仿宋" w:hAnsi="仿宋" w:hint="eastAsia"/>
          <w:sz w:val="24"/>
          <w:szCs w:val="24"/>
        </w:rPr>
        <w:t>及其</w:t>
      </w:r>
      <w:r w:rsidR="00B1089D">
        <w:rPr>
          <w:rFonts w:ascii="仿宋" w:eastAsia="仿宋" w:hAnsi="仿宋" w:hint="eastAsia"/>
          <w:sz w:val="24"/>
          <w:szCs w:val="24"/>
        </w:rPr>
        <w:t>开发</w:t>
      </w:r>
      <w:r w:rsidR="00B1089D" w:rsidRPr="00B1089D">
        <w:rPr>
          <w:rFonts w:ascii="仿宋" w:eastAsia="仿宋" w:hAnsi="仿宋" w:hint="eastAsia"/>
          <w:sz w:val="24"/>
          <w:szCs w:val="24"/>
        </w:rPr>
        <w:t>建设的百悦城项目</w:t>
      </w:r>
      <w:r w:rsidR="005C7104">
        <w:rPr>
          <w:rFonts w:ascii="仿宋" w:eastAsia="仿宋" w:hAnsi="仿宋" w:hint="eastAsia"/>
          <w:sz w:val="24"/>
          <w:szCs w:val="24"/>
        </w:rPr>
        <w:t>进行监管做出安排，</w:t>
      </w:r>
      <w:r w:rsidRPr="00B1089D">
        <w:rPr>
          <w:rFonts w:ascii="仿宋" w:eastAsia="仿宋" w:hAnsi="仿宋" w:hint="eastAsia"/>
          <w:sz w:val="24"/>
          <w:szCs w:val="24"/>
        </w:rPr>
        <w:t>丙方已按照</w:t>
      </w:r>
      <w:r w:rsidR="00A31CEA" w:rsidRPr="00B1089D">
        <w:rPr>
          <w:rFonts w:ascii="仿宋" w:eastAsia="仿宋" w:hAnsi="仿宋" w:hint="eastAsia"/>
          <w:sz w:val="24"/>
          <w:szCs w:val="24"/>
        </w:rPr>
        <w:t>监管服务协议派驻监管人员入场履职。</w:t>
      </w:r>
    </w:p>
    <w:p w14:paraId="1D8F07EF" w14:textId="7D41D9A4" w:rsidR="008D0501" w:rsidRPr="008D0501" w:rsidRDefault="00A31CEA" w:rsidP="008D0501">
      <w:pPr>
        <w:pStyle w:val="a8"/>
        <w:widowControl/>
        <w:numPr>
          <w:ilvl w:val="0"/>
          <w:numId w:val="1"/>
        </w:numPr>
        <w:adjustRightInd w:val="0"/>
        <w:snapToGrid w:val="0"/>
        <w:spacing w:beforeLines="20" w:before="62" w:afterLines="20" w:after="62" w:line="400" w:lineRule="exact"/>
        <w:ind w:left="0" w:firstLineChars="0" w:firstLine="397"/>
        <w:rPr>
          <w:rFonts w:ascii="仿宋" w:eastAsia="仿宋" w:hAnsi="仿宋"/>
          <w:sz w:val="24"/>
          <w:szCs w:val="24"/>
        </w:rPr>
      </w:pPr>
      <w:r w:rsidRPr="00B1089D">
        <w:rPr>
          <w:rFonts w:ascii="仿宋" w:eastAsia="仿宋" w:hAnsi="仿宋" w:hint="eastAsia"/>
          <w:sz w:val="24"/>
          <w:szCs w:val="24"/>
        </w:rPr>
        <w:t>乙方</w:t>
      </w:r>
      <w:r w:rsidR="005C7104">
        <w:rPr>
          <w:rFonts w:ascii="仿宋" w:eastAsia="仿宋" w:hAnsi="仿宋" w:hint="eastAsia"/>
          <w:sz w:val="24"/>
          <w:szCs w:val="24"/>
        </w:rPr>
        <w:t>及其</w:t>
      </w:r>
      <w:r w:rsidRPr="00B1089D">
        <w:rPr>
          <w:rFonts w:ascii="仿宋" w:eastAsia="仿宋" w:hAnsi="仿宋" w:hint="eastAsia"/>
          <w:sz w:val="24"/>
          <w:szCs w:val="24"/>
        </w:rPr>
        <w:t>开发</w:t>
      </w:r>
      <w:r w:rsidR="005C7104">
        <w:rPr>
          <w:rFonts w:ascii="仿宋" w:eastAsia="仿宋" w:hAnsi="仿宋" w:hint="eastAsia"/>
          <w:sz w:val="24"/>
          <w:szCs w:val="24"/>
        </w:rPr>
        <w:t>建设的百悦城</w:t>
      </w:r>
      <w:r w:rsidRPr="00B1089D">
        <w:rPr>
          <w:rFonts w:ascii="仿宋" w:eastAsia="仿宋" w:hAnsi="仿宋" w:hint="eastAsia"/>
          <w:sz w:val="24"/>
          <w:szCs w:val="24"/>
        </w:rPr>
        <w:t>项目出现了新情况，甲方认为应加强投后管理，</w:t>
      </w:r>
      <w:r w:rsidR="00B1089D" w:rsidRPr="00B1089D">
        <w:rPr>
          <w:rFonts w:ascii="仿宋" w:eastAsia="仿宋" w:hAnsi="仿宋" w:hint="eastAsia"/>
          <w:sz w:val="24"/>
          <w:szCs w:val="24"/>
        </w:rPr>
        <w:t>因此需加派监管</w:t>
      </w:r>
      <w:r w:rsidRPr="00B1089D">
        <w:rPr>
          <w:rFonts w:ascii="仿宋" w:eastAsia="仿宋" w:hAnsi="仿宋" w:hint="eastAsia"/>
          <w:sz w:val="24"/>
          <w:szCs w:val="24"/>
        </w:rPr>
        <w:t>力量</w:t>
      </w:r>
      <w:r w:rsidR="005C7104">
        <w:rPr>
          <w:rFonts w:ascii="仿宋" w:eastAsia="仿宋" w:hAnsi="仿宋" w:hint="eastAsia"/>
          <w:sz w:val="24"/>
          <w:szCs w:val="24"/>
        </w:rPr>
        <w:t>入场</w:t>
      </w:r>
      <w:r w:rsidRPr="00B1089D">
        <w:rPr>
          <w:rFonts w:ascii="仿宋" w:eastAsia="仿宋" w:hAnsi="仿宋" w:hint="eastAsia"/>
          <w:sz w:val="24"/>
          <w:szCs w:val="24"/>
        </w:rPr>
        <w:t>，丙方同意按照甲方需要增派驻场</w:t>
      </w:r>
      <w:r w:rsidR="005C7104">
        <w:rPr>
          <w:rFonts w:ascii="仿宋" w:eastAsia="仿宋" w:hAnsi="仿宋" w:hint="eastAsia"/>
          <w:sz w:val="24"/>
          <w:szCs w:val="24"/>
        </w:rPr>
        <w:t>监管</w:t>
      </w:r>
      <w:r w:rsidRPr="00B1089D">
        <w:rPr>
          <w:rFonts w:ascii="仿宋" w:eastAsia="仿宋" w:hAnsi="仿宋" w:hint="eastAsia"/>
          <w:sz w:val="24"/>
          <w:szCs w:val="24"/>
        </w:rPr>
        <w:t>人员。</w:t>
      </w:r>
    </w:p>
    <w:p w14:paraId="39695E6C" w14:textId="1A5E0BE0" w:rsidR="007431D1" w:rsidRPr="00B1089D" w:rsidRDefault="00B1089D" w:rsidP="00B1089D">
      <w:pPr>
        <w:widowControl/>
        <w:adjustRightInd w:val="0"/>
        <w:snapToGrid w:val="0"/>
        <w:spacing w:beforeLines="20" w:before="62" w:afterLines="20" w:after="62" w:line="400" w:lineRule="exact"/>
        <w:ind w:firstLine="420"/>
        <w:rPr>
          <w:rFonts w:ascii="仿宋" w:eastAsia="仿宋" w:hAnsi="仿宋"/>
          <w:sz w:val="24"/>
          <w:szCs w:val="24"/>
        </w:rPr>
      </w:pPr>
      <w:r w:rsidRPr="00B1089D">
        <w:rPr>
          <w:rFonts w:ascii="仿宋" w:eastAsia="仿宋" w:hAnsi="仿宋" w:cs="Times New Roman" w:hint="eastAsia"/>
          <w:sz w:val="24"/>
          <w:szCs w:val="24"/>
        </w:rPr>
        <w:t>基于上述</w:t>
      </w:r>
      <w:r w:rsidR="008D0501">
        <w:rPr>
          <w:rFonts w:ascii="仿宋" w:eastAsia="仿宋" w:hAnsi="仿宋" w:cs="Times New Roman" w:hint="eastAsia"/>
          <w:sz w:val="24"/>
          <w:szCs w:val="24"/>
        </w:rPr>
        <w:t>及各方关注的其他事项</w:t>
      </w:r>
      <w:r w:rsidRPr="00B1089D">
        <w:rPr>
          <w:rFonts w:ascii="仿宋" w:eastAsia="仿宋" w:hAnsi="仿宋" w:cs="Times New Roman" w:hint="eastAsia"/>
          <w:sz w:val="24"/>
          <w:szCs w:val="24"/>
        </w:rPr>
        <w:t>，为明确各方的基本权利义务，本着自愿、公平、诚实信用的原则，依照《中华人民共和国合同法》等法律、行政法规，经各方平等协商签订本</w:t>
      </w:r>
      <w:r>
        <w:rPr>
          <w:rFonts w:ascii="仿宋" w:eastAsia="仿宋" w:hAnsi="仿宋" w:cs="Times New Roman" w:hint="eastAsia"/>
          <w:sz w:val="24"/>
          <w:szCs w:val="24"/>
        </w:rPr>
        <w:t>补充</w:t>
      </w:r>
      <w:r w:rsidRPr="00B1089D">
        <w:rPr>
          <w:rFonts w:ascii="仿宋" w:eastAsia="仿宋" w:hAnsi="仿宋" w:cs="Times New Roman" w:hint="eastAsia"/>
          <w:sz w:val="24"/>
          <w:szCs w:val="24"/>
        </w:rPr>
        <w:t>协议，以资共同遵照履行。</w:t>
      </w:r>
    </w:p>
    <w:p w14:paraId="0EB92BDD" w14:textId="7B254862" w:rsidR="00BD6541" w:rsidRDefault="00BD6541" w:rsidP="007431D1">
      <w:pPr>
        <w:widowControl/>
        <w:spacing w:line="440" w:lineRule="exact"/>
        <w:jc w:val="left"/>
        <w:rPr>
          <w:rFonts w:ascii="Arial" w:eastAsia="仿宋_GB2312" w:hAnsi="宋体"/>
          <w:b/>
          <w:sz w:val="24"/>
          <w:szCs w:val="24"/>
        </w:rPr>
      </w:pPr>
    </w:p>
    <w:p w14:paraId="6056C3A6" w14:textId="2BEA8B22" w:rsidR="00BD6541" w:rsidRDefault="00BD6541" w:rsidP="000B29BB">
      <w:pPr>
        <w:pStyle w:val="a8"/>
        <w:widowControl/>
        <w:numPr>
          <w:ilvl w:val="0"/>
          <w:numId w:val="2"/>
        </w:numPr>
        <w:adjustRightInd w:val="0"/>
        <w:snapToGrid w:val="0"/>
        <w:spacing w:beforeLines="20" w:before="62" w:afterLines="20" w:after="62" w:line="400" w:lineRule="exact"/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 w:rsidRPr="00BD6541">
        <w:rPr>
          <w:rFonts w:ascii="仿宋" w:eastAsia="仿宋" w:hAnsi="仿宋" w:hint="eastAsia"/>
          <w:b/>
          <w:sz w:val="24"/>
          <w:szCs w:val="24"/>
        </w:rPr>
        <w:t>监管人员的增派</w:t>
      </w:r>
    </w:p>
    <w:p w14:paraId="5FE851F2" w14:textId="5AB185E3" w:rsidR="008D0501" w:rsidRPr="008D0501" w:rsidRDefault="008D0501" w:rsidP="002451D8">
      <w:pPr>
        <w:widowControl/>
        <w:adjustRightInd w:val="0"/>
        <w:snapToGrid w:val="0"/>
        <w:spacing w:beforeLines="20" w:before="62" w:afterLines="20" w:after="62" w:line="400" w:lineRule="exact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（一）增派人员信息</w:t>
      </w:r>
    </w:p>
    <w:p w14:paraId="6683D1CF" w14:textId="58AADE4F" w:rsidR="00BD6541" w:rsidRPr="00D1421E" w:rsidRDefault="00BD6541" w:rsidP="00BD6541">
      <w:pPr>
        <w:widowControl/>
        <w:adjustRightInd w:val="0"/>
        <w:snapToGrid w:val="0"/>
        <w:spacing w:line="440" w:lineRule="exact"/>
        <w:ind w:firstLine="420"/>
        <w:jc w:val="left"/>
        <w:rPr>
          <w:rFonts w:ascii="仿宋" w:eastAsia="仿宋" w:hAnsi="仿宋"/>
          <w:bCs/>
          <w:sz w:val="24"/>
          <w:szCs w:val="24"/>
        </w:rPr>
      </w:pPr>
      <w:r w:rsidRPr="00D1421E">
        <w:rPr>
          <w:rFonts w:ascii="仿宋" w:eastAsia="仿宋" w:hAnsi="仿宋" w:hint="eastAsia"/>
          <w:bCs/>
          <w:sz w:val="24"/>
          <w:szCs w:val="24"/>
        </w:rPr>
        <w:t>甲、乙、丙三方均同意，除现有驻场监管人员外，丙方另增派</w:t>
      </w:r>
      <w:r w:rsidR="00446D3C">
        <w:rPr>
          <w:rFonts w:ascii="仿宋" w:eastAsia="仿宋" w:hAnsi="仿宋" w:hint="eastAsia"/>
          <w:bCs/>
          <w:sz w:val="24"/>
          <w:szCs w:val="24"/>
        </w:rPr>
        <w:t>一</w:t>
      </w:r>
      <w:r w:rsidRPr="00D1421E">
        <w:rPr>
          <w:rFonts w:ascii="仿宋" w:eastAsia="仿宋" w:hAnsi="仿宋" w:hint="eastAsia"/>
          <w:bCs/>
          <w:sz w:val="24"/>
          <w:szCs w:val="24"/>
        </w:rPr>
        <w:t>名财务人员进驻乙方进行监管。</w:t>
      </w:r>
      <w:r w:rsidR="0022150B">
        <w:rPr>
          <w:rFonts w:ascii="仿宋" w:eastAsia="仿宋" w:hAnsi="仿宋" w:hint="eastAsia"/>
          <w:bCs/>
          <w:sz w:val="24"/>
          <w:szCs w:val="24"/>
        </w:rPr>
        <w:t>丙方应当在增派驻场人员前将其信息及联系方式告知甲方。</w:t>
      </w:r>
    </w:p>
    <w:p w14:paraId="33924B2F" w14:textId="228F0698" w:rsidR="005823A0" w:rsidRDefault="008D0501" w:rsidP="002451D8">
      <w:pPr>
        <w:widowControl/>
        <w:adjustRightInd w:val="0"/>
        <w:snapToGrid w:val="0"/>
        <w:spacing w:beforeLines="20" w:before="62" w:afterLines="20" w:after="62" w:line="400" w:lineRule="exact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（二）增派人员职责</w:t>
      </w:r>
    </w:p>
    <w:p w14:paraId="63FCCB76" w14:textId="2FAC241D" w:rsidR="008D0501" w:rsidRDefault="008D0501" w:rsidP="002451D8">
      <w:pPr>
        <w:widowControl/>
        <w:adjustRightInd w:val="0"/>
        <w:snapToGrid w:val="0"/>
        <w:spacing w:beforeLines="20" w:before="62" w:afterLines="20" w:after="62" w:line="400" w:lineRule="exact"/>
        <w:ind w:firstLine="420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1</w:t>
      </w:r>
      <w:r>
        <w:rPr>
          <w:rFonts w:ascii="仿宋" w:eastAsia="仿宋" w:hAnsi="仿宋"/>
          <w:b/>
          <w:sz w:val="24"/>
          <w:szCs w:val="24"/>
        </w:rPr>
        <w:t>.</w:t>
      </w:r>
      <w:r>
        <w:rPr>
          <w:rFonts w:ascii="仿宋" w:eastAsia="仿宋" w:hAnsi="仿宋" w:hint="eastAsia"/>
          <w:b/>
          <w:sz w:val="24"/>
          <w:szCs w:val="24"/>
        </w:rPr>
        <w:t>财务人员职责</w:t>
      </w:r>
    </w:p>
    <w:p w14:paraId="79F243E6" w14:textId="4CCF675A" w:rsidR="008D0501" w:rsidRPr="00D1421E" w:rsidRDefault="00D1421E" w:rsidP="002451D8">
      <w:pPr>
        <w:widowControl/>
        <w:adjustRightInd w:val="0"/>
        <w:snapToGrid w:val="0"/>
        <w:spacing w:beforeLines="20" w:before="62" w:afterLines="20" w:after="62" w:line="400" w:lineRule="exact"/>
        <w:ind w:firstLine="420"/>
        <w:jc w:val="left"/>
        <w:rPr>
          <w:rFonts w:ascii="仿宋" w:eastAsia="仿宋" w:hAnsi="仿宋"/>
          <w:bCs/>
          <w:sz w:val="24"/>
          <w:szCs w:val="24"/>
        </w:rPr>
      </w:pPr>
      <w:r w:rsidRPr="00D1421E">
        <w:rPr>
          <w:rFonts w:ascii="仿宋" w:eastAsia="仿宋" w:hAnsi="仿宋" w:hint="eastAsia"/>
          <w:bCs/>
          <w:sz w:val="24"/>
          <w:szCs w:val="24"/>
        </w:rPr>
        <w:t>增派财务人员</w:t>
      </w:r>
      <w:r w:rsidR="0022150B">
        <w:rPr>
          <w:rFonts w:ascii="仿宋" w:eastAsia="仿宋" w:hAnsi="仿宋" w:hint="eastAsia"/>
          <w:bCs/>
          <w:sz w:val="24"/>
          <w:szCs w:val="24"/>
        </w:rPr>
        <w:t>工作地点位于借款项目售楼处，履行如下职责：</w:t>
      </w:r>
      <w:r>
        <w:rPr>
          <w:rFonts w:ascii="仿宋" w:eastAsia="仿宋" w:hAnsi="仿宋" w:hint="eastAsia"/>
          <w:bCs/>
          <w:sz w:val="24"/>
          <w:szCs w:val="24"/>
        </w:rPr>
        <w:t>协同现有监管人员履行监管服务协议项下职责</w:t>
      </w:r>
      <w:r w:rsidR="0022150B">
        <w:rPr>
          <w:rFonts w:ascii="仿宋" w:eastAsia="仿宋" w:hAnsi="仿宋" w:hint="eastAsia"/>
          <w:bCs/>
          <w:sz w:val="24"/>
          <w:szCs w:val="24"/>
        </w:rPr>
        <w:t>、管理</w:t>
      </w:r>
      <w:proofErr w:type="gramStart"/>
      <w:r w:rsidR="0022150B">
        <w:rPr>
          <w:rFonts w:ascii="仿宋" w:eastAsia="仿宋" w:hAnsi="仿宋" w:hint="eastAsia"/>
          <w:bCs/>
          <w:sz w:val="24"/>
          <w:szCs w:val="24"/>
        </w:rPr>
        <w:t>网签秘钥</w:t>
      </w:r>
      <w:proofErr w:type="gramEnd"/>
      <w:r w:rsidR="0022150B">
        <w:rPr>
          <w:rFonts w:ascii="仿宋" w:eastAsia="仿宋" w:hAnsi="仿宋" w:hint="eastAsia"/>
          <w:bCs/>
          <w:sz w:val="24"/>
          <w:szCs w:val="24"/>
        </w:rPr>
        <w:t>等与销售工作有关的证照印鉴、按照甲方与乙方签订的编号为2017JH0347HZ02的《合作协议书》及其补充协议中相关约定或甲方业务人员指令（</w:t>
      </w:r>
      <w:r w:rsidR="007A6124">
        <w:rPr>
          <w:rFonts w:ascii="仿宋" w:eastAsia="仿宋" w:hAnsi="仿宋" w:hint="eastAsia"/>
          <w:bCs/>
          <w:sz w:val="24"/>
          <w:szCs w:val="24"/>
        </w:rPr>
        <w:t>包括但不限于口头、电话、微信、邮件、书面等方式</w:t>
      </w:r>
      <w:r w:rsidR="0022150B">
        <w:rPr>
          <w:rFonts w:ascii="仿宋" w:eastAsia="仿宋" w:hAnsi="仿宋" w:hint="eastAsia"/>
          <w:bCs/>
          <w:sz w:val="24"/>
          <w:szCs w:val="24"/>
        </w:rPr>
        <w:t>）</w:t>
      </w:r>
      <w:r w:rsidR="0021749E">
        <w:rPr>
          <w:rFonts w:ascii="仿宋" w:eastAsia="仿宋" w:hAnsi="仿宋" w:hint="eastAsia"/>
          <w:bCs/>
          <w:sz w:val="24"/>
          <w:szCs w:val="24"/>
        </w:rPr>
        <w:t>，</w:t>
      </w:r>
      <w:r w:rsidR="007A6124">
        <w:rPr>
          <w:rFonts w:ascii="仿宋" w:eastAsia="仿宋" w:hAnsi="仿宋" w:hint="eastAsia"/>
          <w:bCs/>
          <w:sz w:val="24"/>
          <w:szCs w:val="24"/>
        </w:rPr>
        <w:t>对乙方销售进度、</w:t>
      </w:r>
      <w:proofErr w:type="gramStart"/>
      <w:r w:rsidR="007A6124">
        <w:rPr>
          <w:rFonts w:ascii="仿宋" w:eastAsia="仿宋" w:hAnsi="仿宋" w:hint="eastAsia"/>
          <w:bCs/>
          <w:sz w:val="24"/>
          <w:szCs w:val="24"/>
        </w:rPr>
        <w:t>网签进度</w:t>
      </w:r>
      <w:proofErr w:type="gramEnd"/>
      <w:r w:rsidR="007A6124">
        <w:rPr>
          <w:rFonts w:ascii="仿宋" w:eastAsia="仿宋" w:hAnsi="仿宋" w:hint="eastAsia"/>
          <w:bCs/>
          <w:sz w:val="24"/>
          <w:szCs w:val="24"/>
        </w:rPr>
        <w:t>、按揭款发放进度及销售资金归集、划付等事宜进行监管</w:t>
      </w:r>
      <w:r w:rsidR="00EE4D93">
        <w:rPr>
          <w:rFonts w:ascii="仿宋" w:eastAsia="仿宋" w:hAnsi="仿宋" w:hint="eastAsia"/>
          <w:bCs/>
          <w:sz w:val="24"/>
          <w:szCs w:val="24"/>
        </w:rPr>
        <w:t>。</w:t>
      </w:r>
    </w:p>
    <w:p w14:paraId="7DD589EF" w14:textId="26E9BFD6" w:rsidR="00B22D36" w:rsidRDefault="00D1421E" w:rsidP="00446D3C">
      <w:pPr>
        <w:widowControl/>
        <w:adjustRightInd w:val="0"/>
        <w:snapToGrid w:val="0"/>
        <w:spacing w:beforeLines="20" w:before="62" w:afterLines="20" w:after="62" w:line="400" w:lineRule="exact"/>
        <w:ind w:firstLine="420"/>
        <w:jc w:val="left"/>
        <w:rPr>
          <w:rFonts w:ascii="仿宋" w:eastAsia="仿宋" w:hAnsi="仿宋"/>
          <w:b/>
          <w:sz w:val="24"/>
          <w:szCs w:val="24"/>
        </w:rPr>
      </w:pPr>
      <w:r w:rsidRPr="00D1421E">
        <w:rPr>
          <w:rFonts w:ascii="仿宋" w:eastAsia="仿宋" w:hAnsi="仿宋" w:hint="eastAsia"/>
          <w:b/>
          <w:sz w:val="24"/>
          <w:szCs w:val="24"/>
        </w:rPr>
        <w:t>2.</w:t>
      </w:r>
      <w:r w:rsidR="00B22D36" w:rsidRPr="00B22D36">
        <w:rPr>
          <w:rFonts w:ascii="仿宋" w:eastAsia="仿宋" w:hAnsi="仿宋" w:hint="eastAsia"/>
          <w:b/>
          <w:sz w:val="24"/>
          <w:szCs w:val="24"/>
        </w:rPr>
        <w:t>监管人员职责协调</w:t>
      </w:r>
    </w:p>
    <w:p w14:paraId="247D9C59" w14:textId="2AE0B3FC" w:rsidR="00B22D36" w:rsidRPr="00B22D36" w:rsidRDefault="00B22D36" w:rsidP="00B22D36">
      <w:pPr>
        <w:widowControl/>
        <w:adjustRightInd w:val="0"/>
        <w:snapToGrid w:val="0"/>
        <w:spacing w:beforeLines="20" w:before="62" w:afterLines="20" w:after="62" w:line="400" w:lineRule="exact"/>
        <w:ind w:firstLine="420"/>
        <w:jc w:val="left"/>
        <w:rPr>
          <w:rFonts w:ascii="仿宋" w:eastAsia="仿宋" w:hAnsi="仿宋"/>
          <w:bCs/>
          <w:sz w:val="24"/>
          <w:szCs w:val="24"/>
        </w:rPr>
      </w:pPr>
      <w:r w:rsidRPr="00B22D36">
        <w:rPr>
          <w:rFonts w:ascii="仿宋" w:eastAsia="仿宋" w:hAnsi="仿宋" w:hint="eastAsia"/>
          <w:bCs/>
          <w:sz w:val="24"/>
          <w:szCs w:val="24"/>
        </w:rPr>
        <w:t>丙方</w:t>
      </w:r>
      <w:r>
        <w:rPr>
          <w:rFonts w:ascii="仿宋" w:eastAsia="仿宋" w:hAnsi="仿宋" w:hint="eastAsia"/>
          <w:bCs/>
          <w:sz w:val="24"/>
          <w:szCs w:val="24"/>
        </w:rPr>
        <w:t>依据监管服务协议对甲方整体负责，于内部有权根据专业性标准调整现有监管人员、增派监管人员各自职责分工，但更换</w:t>
      </w:r>
      <w:r w:rsidR="00224EAD">
        <w:rPr>
          <w:rFonts w:ascii="仿宋" w:eastAsia="仿宋" w:hAnsi="仿宋" w:hint="eastAsia"/>
          <w:bCs/>
          <w:sz w:val="24"/>
          <w:szCs w:val="24"/>
        </w:rPr>
        <w:t>监管人员应取得甲方批准。乙方对上述安排不存在异议。</w:t>
      </w:r>
    </w:p>
    <w:p w14:paraId="2A5F137B" w14:textId="6025FFCE" w:rsidR="00F87F5C" w:rsidRDefault="00F87F5C" w:rsidP="000B29BB">
      <w:pPr>
        <w:pStyle w:val="a8"/>
        <w:widowControl/>
        <w:numPr>
          <w:ilvl w:val="0"/>
          <w:numId w:val="2"/>
        </w:numPr>
        <w:adjustRightInd w:val="0"/>
        <w:snapToGrid w:val="0"/>
        <w:spacing w:beforeLines="20" w:before="62" w:afterLines="20" w:after="62" w:line="400" w:lineRule="exact"/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监管服务费变更</w:t>
      </w:r>
    </w:p>
    <w:p w14:paraId="2EEA22EF" w14:textId="2C6290BA" w:rsidR="00F87F5C" w:rsidRDefault="00F87F5C" w:rsidP="00A24944">
      <w:pPr>
        <w:widowControl/>
        <w:adjustRightInd w:val="0"/>
        <w:snapToGrid w:val="0"/>
        <w:spacing w:beforeLines="20" w:before="62" w:afterLines="20" w:after="62" w:line="400" w:lineRule="exact"/>
        <w:ind w:firstLine="420"/>
        <w:rPr>
          <w:rFonts w:ascii="仿宋" w:eastAsia="仿宋" w:hAnsi="仿宋"/>
          <w:bCs/>
          <w:sz w:val="24"/>
          <w:szCs w:val="24"/>
        </w:rPr>
      </w:pPr>
      <w:r w:rsidRPr="00AB5E50">
        <w:rPr>
          <w:rFonts w:ascii="仿宋" w:eastAsia="仿宋" w:hAnsi="仿宋" w:hint="eastAsia"/>
          <w:bCs/>
          <w:sz w:val="24"/>
          <w:szCs w:val="24"/>
        </w:rPr>
        <w:t>自上述增派监管人员正式入场之日起，丙方监管服务费按照新</w:t>
      </w:r>
      <w:r w:rsidR="00FC601B" w:rsidRPr="00AB5E50">
        <w:rPr>
          <w:rFonts w:ascii="仿宋" w:eastAsia="仿宋" w:hAnsi="仿宋" w:hint="eastAsia"/>
          <w:bCs/>
          <w:sz w:val="24"/>
          <w:szCs w:val="24"/>
        </w:rPr>
        <w:t>标准计收。新标准下监管服务费为</w:t>
      </w:r>
      <w:r w:rsidR="002A0923">
        <w:rPr>
          <w:rFonts w:ascii="仿宋" w:eastAsia="仿宋" w:hAnsi="仿宋" w:hint="eastAsia"/>
          <w:bCs/>
          <w:sz w:val="24"/>
          <w:szCs w:val="24"/>
        </w:rPr>
        <w:t>10</w:t>
      </w:r>
      <w:r w:rsidR="00FC601B" w:rsidRPr="00AB5E50">
        <w:rPr>
          <w:rFonts w:ascii="仿宋" w:eastAsia="仿宋" w:hAnsi="仿宋"/>
          <w:bCs/>
          <w:sz w:val="24"/>
          <w:szCs w:val="24"/>
        </w:rPr>
        <w:t>0</w:t>
      </w:r>
      <w:r w:rsidR="00FC601B" w:rsidRPr="00AB5E50">
        <w:rPr>
          <w:rFonts w:ascii="仿宋" w:eastAsia="仿宋" w:hAnsi="仿宋" w:hint="eastAsia"/>
          <w:bCs/>
          <w:sz w:val="24"/>
          <w:szCs w:val="24"/>
        </w:rPr>
        <w:t>万元/年（大写：</w:t>
      </w:r>
      <w:r w:rsidR="002A0923">
        <w:rPr>
          <w:rFonts w:ascii="仿宋" w:eastAsia="仿宋" w:hAnsi="仿宋" w:hint="eastAsia"/>
          <w:bCs/>
          <w:sz w:val="24"/>
          <w:szCs w:val="24"/>
        </w:rPr>
        <w:t>壹佰</w:t>
      </w:r>
      <w:r w:rsidR="00FC601B" w:rsidRPr="00AB5E50">
        <w:rPr>
          <w:rFonts w:ascii="仿宋" w:eastAsia="仿宋" w:hAnsi="仿宋" w:hint="eastAsia"/>
          <w:bCs/>
          <w:sz w:val="24"/>
          <w:szCs w:val="24"/>
        </w:rPr>
        <w:t>万元每年），每期监管服务费</w:t>
      </w:r>
      <w:r w:rsidR="00FC601B" w:rsidRPr="00AB5E50">
        <w:rPr>
          <w:rFonts w:ascii="仿宋" w:eastAsia="仿宋" w:hAnsi="仿宋"/>
          <w:bCs/>
          <w:sz w:val="24"/>
          <w:szCs w:val="24"/>
        </w:rPr>
        <w:t>=</w:t>
      </w:r>
      <w:r w:rsidR="002A0923">
        <w:rPr>
          <w:rFonts w:ascii="仿宋" w:eastAsia="仿宋" w:hAnsi="仿宋" w:hint="eastAsia"/>
          <w:bCs/>
          <w:sz w:val="24"/>
          <w:szCs w:val="24"/>
        </w:rPr>
        <w:t>10</w:t>
      </w:r>
      <w:r w:rsidR="00FC601B" w:rsidRPr="00AB5E50">
        <w:rPr>
          <w:rFonts w:ascii="仿宋" w:eastAsia="仿宋" w:hAnsi="仿宋" w:hint="eastAsia"/>
          <w:bCs/>
          <w:sz w:val="24"/>
          <w:szCs w:val="24"/>
        </w:rPr>
        <w:t>0万元</w:t>
      </w:r>
      <w:r w:rsidR="00FC601B" w:rsidRPr="00AB5E50">
        <w:rPr>
          <w:rFonts w:ascii="仿宋" w:eastAsia="仿宋" w:hAnsi="仿宋"/>
          <w:bCs/>
          <w:sz w:val="24"/>
          <w:szCs w:val="24"/>
        </w:rPr>
        <w:t>/</w:t>
      </w:r>
      <w:r w:rsidR="00FC601B" w:rsidRPr="00AB5E50" w:rsidDel="001757FD">
        <w:rPr>
          <w:rFonts w:ascii="仿宋" w:eastAsia="仿宋" w:hAnsi="仿宋"/>
          <w:bCs/>
          <w:sz w:val="24"/>
          <w:szCs w:val="24"/>
        </w:rPr>
        <w:t xml:space="preserve"> </w:t>
      </w:r>
      <w:r w:rsidR="00FC601B" w:rsidRPr="00AB5E50">
        <w:rPr>
          <w:rFonts w:ascii="仿宋" w:eastAsia="仿宋" w:hAnsi="仿宋"/>
          <w:bCs/>
          <w:sz w:val="24"/>
          <w:szCs w:val="24"/>
        </w:rPr>
        <w:t>365</w:t>
      </w:r>
      <w:r w:rsidR="00FC601B" w:rsidRPr="00AB5E50">
        <w:rPr>
          <w:rFonts w:ascii="仿宋" w:eastAsia="仿宋" w:hAnsi="仿宋" w:hint="eastAsia"/>
          <w:bCs/>
          <w:sz w:val="24"/>
          <w:szCs w:val="24"/>
        </w:rPr>
        <w:t>天</w:t>
      </w:r>
      <w:r w:rsidR="00FC601B" w:rsidRPr="00AB5E50">
        <w:rPr>
          <w:rFonts w:ascii="仿宋" w:eastAsia="仿宋" w:hAnsi="仿宋"/>
          <w:bCs/>
          <w:sz w:val="24"/>
          <w:szCs w:val="24"/>
        </w:rPr>
        <w:t>×</w:t>
      </w:r>
      <w:r w:rsidR="00FC601B" w:rsidRPr="00AB5E50">
        <w:rPr>
          <w:rFonts w:ascii="仿宋" w:eastAsia="仿宋" w:hAnsi="仿宋" w:hint="eastAsia"/>
          <w:bCs/>
          <w:sz w:val="24"/>
          <w:szCs w:val="24"/>
        </w:rPr>
        <w:t>当期监管期间的实际天数（若上期监管服务费存在未付的将计入当期监管服务费）。收取方式同监管服务协议。</w:t>
      </w:r>
    </w:p>
    <w:p w14:paraId="24A6C92D" w14:textId="2A58B30F" w:rsidR="00AB5E50" w:rsidRDefault="00AB5E50" w:rsidP="00A24944">
      <w:pPr>
        <w:widowControl/>
        <w:adjustRightInd w:val="0"/>
        <w:snapToGrid w:val="0"/>
        <w:spacing w:beforeLines="20" w:before="62" w:afterLines="20" w:after="62" w:line="400" w:lineRule="exact"/>
        <w:ind w:firstLine="42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lastRenderedPageBreak/>
        <w:t>增派人员入场日所在的监管服务费付费期，以增派人员入场日为界限，</w:t>
      </w:r>
      <w:r w:rsidR="001B7E83">
        <w:rPr>
          <w:rFonts w:ascii="仿宋" w:eastAsia="仿宋" w:hAnsi="仿宋" w:hint="eastAsia"/>
          <w:bCs/>
          <w:sz w:val="24"/>
          <w:szCs w:val="24"/>
        </w:rPr>
        <w:t>该日之前按照原收费标准收取监管服务费，该日之后按新收费标准即</w:t>
      </w:r>
      <w:r w:rsidR="002A0923">
        <w:rPr>
          <w:rFonts w:ascii="仿宋" w:eastAsia="仿宋" w:hAnsi="仿宋" w:hint="eastAsia"/>
          <w:bCs/>
          <w:sz w:val="24"/>
          <w:szCs w:val="24"/>
        </w:rPr>
        <w:t>10</w:t>
      </w:r>
      <w:r w:rsidR="001B7E83">
        <w:rPr>
          <w:rFonts w:ascii="仿宋" w:eastAsia="仿宋" w:hAnsi="仿宋"/>
          <w:bCs/>
          <w:sz w:val="24"/>
          <w:szCs w:val="24"/>
        </w:rPr>
        <w:t>0</w:t>
      </w:r>
      <w:r w:rsidR="001B7E83">
        <w:rPr>
          <w:rFonts w:ascii="仿宋" w:eastAsia="仿宋" w:hAnsi="仿宋" w:hint="eastAsia"/>
          <w:bCs/>
          <w:sz w:val="24"/>
          <w:szCs w:val="24"/>
        </w:rPr>
        <w:t>万元/年收取。</w:t>
      </w:r>
    </w:p>
    <w:p w14:paraId="672A650E" w14:textId="36AA9C86" w:rsidR="00020E45" w:rsidRDefault="00020E45" w:rsidP="000B29BB">
      <w:pPr>
        <w:pStyle w:val="a8"/>
        <w:widowControl/>
        <w:numPr>
          <w:ilvl w:val="0"/>
          <w:numId w:val="2"/>
        </w:numPr>
        <w:adjustRightInd w:val="0"/>
        <w:snapToGrid w:val="0"/>
        <w:spacing w:beforeLines="20" w:before="62" w:afterLines="20" w:after="62" w:line="400" w:lineRule="exact"/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 w:rsidRPr="00020E45">
        <w:rPr>
          <w:rFonts w:ascii="仿宋" w:eastAsia="仿宋" w:hAnsi="仿宋" w:hint="eastAsia"/>
          <w:b/>
          <w:sz w:val="24"/>
          <w:szCs w:val="24"/>
        </w:rPr>
        <w:t>其他事项</w:t>
      </w:r>
    </w:p>
    <w:p w14:paraId="4A43A472" w14:textId="389115BA" w:rsidR="00020E45" w:rsidRPr="008F3A83" w:rsidRDefault="00020E45" w:rsidP="002F26CF">
      <w:pPr>
        <w:pStyle w:val="a8"/>
        <w:widowControl/>
        <w:numPr>
          <w:ilvl w:val="3"/>
          <w:numId w:val="2"/>
        </w:numPr>
        <w:adjustRightInd w:val="0"/>
        <w:snapToGrid w:val="0"/>
        <w:spacing w:beforeLines="20" w:before="62" w:afterLines="20" w:after="62" w:line="400" w:lineRule="exact"/>
        <w:ind w:left="0" w:firstLineChars="0" w:firstLine="420"/>
        <w:rPr>
          <w:rFonts w:ascii="仿宋" w:eastAsia="仿宋" w:hAnsi="仿宋"/>
          <w:bCs/>
          <w:sz w:val="24"/>
          <w:szCs w:val="24"/>
        </w:rPr>
      </w:pPr>
      <w:r w:rsidRPr="008F3A83">
        <w:rPr>
          <w:rFonts w:ascii="仿宋" w:eastAsia="仿宋" w:hAnsi="仿宋" w:hint="eastAsia"/>
          <w:bCs/>
          <w:sz w:val="24"/>
          <w:szCs w:val="24"/>
        </w:rPr>
        <w:t>本补充协议为监管服务协议的补充及修订，与监管服务协议不一致的，以本补充协议为准，监管服务协议已约定的事项在未被修改的范围内继续履行。</w:t>
      </w:r>
    </w:p>
    <w:p w14:paraId="0DB374B6" w14:textId="5982AC74" w:rsidR="008F3A83" w:rsidRDefault="002F26CF" w:rsidP="002F26CF">
      <w:pPr>
        <w:pStyle w:val="a8"/>
        <w:widowControl/>
        <w:numPr>
          <w:ilvl w:val="3"/>
          <w:numId w:val="2"/>
        </w:numPr>
        <w:adjustRightInd w:val="0"/>
        <w:snapToGrid w:val="0"/>
        <w:spacing w:beforeLines="20" w:before="62" w:afterLines="20" w:after="62" w:line="400" w:lineRule="exact"/>
        <w:ind w:left="0" w:firstLineChars="0" w:firstLine="420"/>
        <w:rPr>
          <w:rFonts w:ascii="仿宋" w:eastAsia="仿宋" w:hAnsi="仿宋"/>
          <w:bCs/>
          <w:sz w:val="24"/>
          <w:szCs w:val="24"/>
        </w:rPr>
      </w:pPr>
      <w:r w:rsidRPr="002F26CF">
        <w:rPr>
          <w:rFonts w:ascii="仿宋" w:eastAsia="仿宋" w:hAnsi="仿宋" w:hint="eastAsia"/>
          <w:bCs/>
          <w:sz w:val="24"/>
          <w:szCs w:val="24"/>
        </w:rPr>
        <w:t>本协议自甲、乙、</w:t>
      </w:r>
      <w:r w:rsidRPr="002F26CF">
        <w:rPr>
          <w:rFonts w:ascii="仿宋" w:eastAsia="仿宋" w:hAnsi="仿宋"/>
          <w:bCs/>
          <w:sz w:val="24"/>
          <w:szCs w:val="24"/>
        </w:rPr>
        <w:t>丙</w:t>
      </w:r>
      <w:proofErr w:type="gramStart"/>
      <w:r w:rsidRPr="002F26CF">
        <w:rPr>
          <w:rFonts w:ascii="仿宋" w:eastAsia="仿宋" w:hAnsi="仿宋" w:hint="eastAsia"/>
          <w:bCs/>
          <w:sz w:val="24"/>
          <w:szCs w:val="24"/>
        </w:rPr>
        <w:t>三方法</w:t>
      </w:r>
      <w:proofErr w:type="gramEnd"/>
      <w:r w:rsidRPr="002F26CF">
        <w:rPr>
          <w:rFonts w:ascii="仿宋" w:eastAsia="仿宋" w:hAnsi="仿宋" w:hint="eastAsia"/>
          <w:bCs/>
          <w:sz w:val="24"/>
          <w:szCs w:val="24"/>
        </w:rPr>
        <w:t>定代表人或其授权代表签字（盖章）并加盖单位公章或合同专用章之日起生效。</w:t>
      </w:r>
    </w:p>
    <w:p w14:paraId="051ED3DB" w14:textId="7668403B" w:rsidR="002F26CF" w:rsidRPr="008F3A83" w:rsidRDefault="002F26CF" w:rsidP="002F26CF">
      <w:pPr>
        <w:pStyle w:val="a8"/>
        <w:widowControl/>
        <w:numPr>
          <w:ilvl w:val="3"/>
          <w:numId w:val="2"/>
        </w:numPr>
        <w:adjustRightInd w:val="0"/>
        <w:snapToGrid w:val="0"/>
        <w:spacing w:beforeLines="20" w:before="62" w:afterLines="20" w:after="62" w:line="400" w:lineRule="exact"/>
        <w:ind w:left="0" w:firstLineChars="0" w:firstLine="420"/>
        <w:rPr>
          <w:rFonts w:ascii="仿宋" w:eastAsia="仿宋" w:hAnsi="仿宋"/>
          <w:bCs/>
          <w:sz w:val="24"/>
          <w:szCs w:val="24"/>
        </w:rPr>
      </w:pPr>
      <w:r w:rsidRPr="002F26CF">
        <w:rPr>
          <w:rFonts w:ascii="仿宋" w:eastAsia="仿宋" w:hAnsi="仿宋" w:hint="eastAsia"/>
          <w:bCs/>
          <w:sz w:val="24"/>
          <w:szCs w:val="24"/>
        </w:rPr>
        <w:t>本协议一式陆份，甲、乙、丙三方各执两份。各</w:t>
      </w:r>
      <w:proofErr w:type="gramStart"/>
      <w:r w:rsidRPr="002F26CF">
        <w:rPr>
          <w:rFonts w:ascii="仿宋" w:eastAsia="仿宋" w:hAnsi="仿宋" w:hint="eastAsia"/>
          <w:bCs/>
          <w:sz w:val="24"/>
          <w:szCs w:val="24"/>
        </w:rPr>
        <w:t>份协议</w:t>
      </w:r>
      <w:proofErr w:type="gramEnd"/>
      <w:r w:rsidRPr="002F26CF">
        <w:rPr>
          <w:rFonts w:ascii="仿宋" w:eastAsia="仿宋" w:hAnsi="仿宋" w:hint="eastAsia"/>
          <w:bCs/>
          <w:sz w:val="24"/>
          <w:szCs w:val="24"/>
        </w:rPr>
        <w:t>具有同等法律效力。</w:t>
      </w:r>
    </w:p>
    <w:p w14:paraId="15C4DEC6" w14:textId="77777777" w:rsidR="00020E45" w:rsidRDefault="00020E45" w:rsidP="001B7E83">
      <w:pPr>
        <w:widowControl/>
        <w:adjustRightInd w:val="0"/>
        <w:snapToGrid w:val="0"/>
        <w:spacing w:line="440" w:lineRule="exact"/>
        <w:ind w:firstLine="420"/>
        <w:jc w:val="left"/>
        <w:rPr>
          <w:rFonts w:ascii="仿宋" w:eastAsia="仿宋" w:hAnsi="仿宋"/>
          <w:bCs/>
          <w:sz w:val="24"/>
          <w:szCs w:val="24"/>
        </w:rPr>
      </w:pPr>
    </w:p>
    <w:p w14:paraId="6530ADF3" w14:textId="6A157DD6" w:rsidR="001B7E83" w:rsidRPr="001B7E83" w:rsidRDefault="002F26CF" w:rsidP="001B7E83">
      <w:pPr>
        <w:widowControl/>
        <w:adjustRightInd w:val="0"/>
        <w:snapToGrid w:val="0"/>
        <w:spacing w:line="440" w:lineRule="exact"/>
        <w:ind w:firstLine="420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（以下无正文）</w:t>
      </w:r>
    </w:p>
    <w:p w14:paraId="4DF2B980" w14:textId="73C335D8" w:rsidR="008D0501" w:rsidRDefault="008D0501" w:rsidP="00BD6541">
      <w:pPr>
        <w:widowControl/>
        <w:adjustRightInd w:val="0"/>
        <w:snapToGrid w:val="0"/>
        <w:spacing w:line="440" w:lineRule="exact"/>
        <w:ind w:firstLine="420"/>
        <w:jc w:val="left"/>
        <w:rPr>
          <w:rFonts w:ascii="仿宋" w:eastAsia="仿宋" w:hAnsi="仿宋"/>
          <w:b/>
          <w:sz w:val="24"/>
          <w:szCs w:val="24"/>
        </w:rPr>
      </w:pPr>
    </w:p>
    <w:p w14:paraId="22F59136" w14:textId="41D09444" w:rsidR="008D0501" w:rsidRDefault="008D0501" w:rsidP="00BD6541">
      <w:pPr>
        <w:widowControl/>
        <w:adjustRightInd w:val="0"/>
        <w:snapToGrid w:val="0"/>
        <w:spacing w:line="440" w:lineRule="exact"/>
        <w:ind w:firstLine="420"/>
        <w:jc w:val="left"/>
        <w:rPr>
          <w:rFonts w:ascii="仿宋" w:eastAsia="仿宋" w:hAnsi="仿宋"/>
          <w:b/>
          <w:sz w:val="24"/>
          <w:szCs w:val="24"/>
        </w:rPr>
      </w:pPr>
    </w:p>
    <w:p w14:paraId="79D4D1C3" w14:textId="77777777" w:rsidR="008D0501" w:rsidRPr="00BD6541" w:rsidRDefault="008D0501" w:rsidP="00BD6541">
      <w:pPr>
        <w:widowControl/>
        <w:adjustRightInd w:val="0"/>
        <w:snapToGrid w:val="0"/>
        <w:spacing w:line="440" w:lineRule="exact"/>
        <w:ind w:firstLine="420"/>
        <w:jc w:val="left"/>
        <w:rPr>
          <w:rFonts w:ascii="仿宋" w:eastAsia="仿宋" w:hAnsi="仿宋"/>
          <w:b/>
          <w:sz w:val="24"/>
          <w:szCs w:val="24"/>
        </w:rPr>
      </w:pPr>
    </w:p>
    <w:p w14:paraId="3A684BC7" w14:textId="6F36CC12" w:rsidR="0072136F" w:rsidRDefault="00CB71C8" w:rsidP="0072136F">
      <w:pPr>
        <w:pStyle w:val="a8"/>
        <w:spacing w:line="540" w:lineRule="exact"/>
        <w:ind w:firstLineChars="0" w:firstLine="0"/>
        <w:rPr>
          <w:rFonts w:ascii="Arial" w:eastAsia="仿宋_GB2312" w:hAnsi="Arial"/>
          <w:sz w:val="24"/>
          <w:szCs w:val="24"/>
        </w:rPr>
      </w:pPr>
      <w:r>
        <w:rPr>
          <w:rFonts w:ascii="Arial" w:eastAsia="仿宋_GB2312" w:hAnsi="Arial"/>
          <w:sz w:val="24"/>
          <w:szCs w:val="24"/>
        </w:rPr>
        <w:br/>
      </w:r>
      <w:r>
        <w:rPr>
          <w:rFonts w:ascii="Arial" w:eastAsia="仿宋_GB2312" w:hAnsi="Arial"/>
          <w:sz w:val="24"/>
          <w:szCs w:val="24"/>
        </w:rPr>
        <w:br/>
      </w:r>
      <w:r>
        <w:rPr>
          <w:rFonts w:ascii="Arial" w:eastAsia="仿宋_GB2312" w:hAnsi="Arial"/>
          <w:sz w:val="24"/>
          <w:szCs w:val="24"/>
        </w:rPr>
        <w:br/>
      </w:r>
      <w:r>
        <w:rPr>
          <w:rFonts w:ascii="Arial" w:eastAsia="仿宋_GB2312" w:hAnsi="Arial"/>
          <w:sz w:val="24"/>
          <w:szCs w:val="24"/>
        </w:rPr>
        <w:br/>
      </w:r>
      <w:r>
        <w:rPr>
          <w:rFonts w:ascii="Arial" w:eastAsia="仿宋_GB2312" w:hAnsi="Arial"/>
          <w:sz w:val="24"/>
          <w:szCs w:val="24"/>
        </w:rPr>
        <w:br/>
      </w:r>
      <w:r>
        <w:rPr>
          <w:rFonts w:ascii="Arial" w:eastAsia="仿宋_GB2312" w:hAnsi="Arial"/>
          <w:sz w:val="24"/>
          <w:szCs w:val="24"/>
        </w:rPr>
        <w:br/>
      </w:r>
    </w:p>
    <w:p w14:paraId="7C9193D6" w14:textId="77777777" w:rsidR="00A24944" w:rsidRDefault="00A24944" w:rsidP="00CB71C8">
      <w:pPr>
        <w:adjustRightInd w:val="0"/>
        <w:snapToGrid w:val="0"/>
        <w:spacing w:beforeLines="50" w:before="156" w:afterLines="50" w:after="156" w:line="36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</w:p>
    <w:p w14:paraId="2000ACA1" w14:textId="77777777" w:rsidR="00A24944" w:rsidRDefault="00A24944" w:rsidP="00CB71C8">
      <w:pPr>
        <w:adjustRightInd w:val="0"/>
        <w:snapToGrid w:val="0"/>
        <w:spacing w:beforeLines="50" w:before="156" w:afterLines="50" w:after="156" w:line="36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</w:p>
    <w:p w14:paraId="5C570895" w14:textId="77777777" w:rsidR="002A0923" w:rsidRDefault="002A0923" w:rsidP="00CB71C8">
      <w:pPr>
        <w:adjustRightInd w:val="0"/>
        <w:snapToGrid w:val="0"/>
        <w:spacing w:beforeLines="50" w:before="156" w:afterLines="50" w:after="156" w:line="36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</w:p>
    <w:p w14:paraId="11F1343E" w14:textId="77777777" w:rsidR="002A0923" w:rsidRDefault="002A0923" w:rsidP="00CB71C8">
      <w:pPr>
        <w:adjustRightInd w:val="0"/>
        <w:snapToGrid w:val="0"/>
        <w:spacing w:beforeLines="50" w:before="156" w:afterLines="50" w:after="156" w:line="36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</w:p>
    <w:p w14:paraId="6D6DE884" w14:textId="77777777" w:rsidR="002A0923" w:rsidRDefault="002A0923" w:rsidP="00CB71C8">
      <w:pPr>
        <w:adjustRightInd w:val="0"/>
        <w:snapToGrid w:val="0"/>
        <w:spacing w:beforeLines="50" w:before="156" w:afterLines="50" w:after="156" w:line="36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</w:p>
    <w:p w14:paraId="2C7E006C" w14:textId="77777777" w:rsidR="002A0923" w:rsidRDefault="002A0923" w:rsidP="00CB71C8">
      <w:pPr>
        <w:adjustRightInd w:val="0"/>
        <w:snapToGrid w:val="0"/>
        <w:spacing w:beforeLines="50" w:before="156" w:afterLines="50" w:after="156" w:line="36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</w:p>
    <w:p w14:paraId="67DC3F0D" w14:textId="77777777" w:rsidR="002A0923" w:rsidRDefault="002A0923" w:rsidP="00CB71C8">
      <w:pPr>
        <w:adjustRightInd w:val="0"/>
        <w:snapToGrid w:val="0"/>
        <w:spacing w:beforeLines="50" w:before="156" w:afterLines="50" w:after="156" w:line="36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</w:p>
    <w:p w14:paraId="5B6A4E94" w14:textId="0F9C8D96" w:rsidR="00CB71C8" w:rsidRPr="00CB71C8" w:rsidRDefault="00CB71C8" w:rsidP="00CB71C8">
      <w:pPr>
        <w:adjustRightInd w:val="0"/>
        <w:snapToGrid w:val="0"/>
        <w:spacing w:beforeLines="50" w:before="156" w:afterLines="50" w:after="156" w:line="360" w:lineRule="exact"/>
        <w:jc w:val="left"/>
        <w:rPr>
          <w:rFonts w:ascii="仿宋" w:eastAsia="仿宋" w:hAnsi="仿宋" w:cs="Arial"/>
          <w:b/>
          <w:sz w:val="24"/>
          <w:szCs w:val="24"/>
        </w:rPr>
      </w:pPr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lastRenderedPageBreak/>
        <w:t>（本页为编号为</w:t>
      </w:r>
      <w:r>
        <w:rPr>
          <w:rFonts w:ascii="仿宋" w:eastAsia="仿宋" w:hAnsi="仿宋" w:cs="Arial" w:hint="eastAsia"/>
          <w:b/>
          <w:kern w:val="0"/>
          <w:sz w:val="24"/>
          <w:szCs w:val="24"/>
        </w:rPr>
        <w:t>【</w:t>
      </w:r>
      <w:r w:rsidR="00A06716" w:rsidRPr="00A06716">
        <w:rPr>
          <w:rFonts w:ascii="仿宋" w:eastAsia="仿宋" w:hAnsi="仿宋" w:cs="Arial"/>
          <w:b/>
          <w:kern w:val="0"/>
          <w:sz w:val="24"/>
          <w:szCs w:val="24"/>
        </w:rPr>
        <w:t>2017JH0347TG01BC01</w:t>
      </w:r>
      <w:r>
        <w:rPr>
          <w:rFonts w:ascii="仿宋" w:eastAsia="仿宋" w:hAnsi="仿宋" w:cs="Arial" w:hint="eastAsia"/>
          <w:b/>
          <w:kern w:val="0"/>
          <w:sz w:val="24"/>
          <w:szCs w:val="24"/>
        </w:rPr>
        <w:t>】</w:t>
      </w:r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t>的《</w:t>
      </w:r>
      <w:r>
        <w:rPr>
          <w:rFonts w:ascii="仿宋" w:eastAsia="仿宋" w:hAnsi="仿宋" w:cs="Arial" w:hint="eastAsia"/>
          <w:b/>
          <w:kern w:val="0"/>
          <w:sz w:val="24"/>
          <w:szCs w:val="24"/>
        </w:rPr>
        <w:t>投后</w:t>
      </w:r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t>监管服务协议</w:t>
      </w:r>
      <w:r>
        <w:rPr>
          <w:rFonts w:ascii="仿宋" w:eastAsia="仿宋" w:hAnsi="仿宋" w:cs="Arial" w:hint="eastAsia"/>
          <w:b/>
          <w:kern w:val="0"/>
          <w:sz w:val="24"/>
          <w:szCs w:val="24"/>
        </w:rPr>
        <w:t>之补充协议》的</w:t>
      </w:r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t>签署页）</w:t>
      </w:r>
    </w:p>
    <w:p w14:paraId="185568C6" w14:textId="77777777" w:rsidR="00CB71C8" w:rsidRPr="00CB71C8" w:rsidRDefault="00CB71C8" w:rsidP="00CB71C8">
      <w:pPr>
        <w:adjustRightInd w:val="0"/>
        <w:snapToGrid w:val="0"/>
        <w:spacing w:beforeLines="50" w:before="156" w:afterLines="50" w:after="156" w:line="360" w:lineRule="exact"/>
        <w:rPr>
          <w:rFonts w:ascii="仿宋" w:eastAsia="仿宋" w:hAnsi="仿宋" w:cs="Arial"/>
          <w:b/>
          <w:sz w:val="24"/>
          <w:szCs w:val="24"/>
        </w:rPr>
      </w:pPr>
    </w:p>
    <w:p w14:paraId="494B784E" w14:textId="54EB5BF4" w:rsidR="00854F14" w:rsidRDefault="00854F14" w:rsidP="00CB71C8">
      <w:pPr>
        <w:adjustRightInd w:val="0"/>
        <w:snapToGrid w:val="0"/>
        <w:spacing w:beforeLines="50" w:before="156" w:afterLines="50" w:after="156" w:line="360" w:lineRule="exact"/>
        <w:rPr>
          <w:rFonts w:ascii="仿宋" w:eastAsia="仿宋" w:hAnsi="仿宋" w:cs="Arial"/>
          <w:b/>
          <w:sz w:val="24"/>
          <w:szCs w:val="24"/>
        </w:rPr>
      </w:pPr>
    </w:p>
    <w:p w14:paraId="643373B5" w14:textId="77777777" w:rsidR="00A24944" w:rsidRPr="00CB71C8" w:rsidRDefault="00A24944" w:rsidP="00CB71C8">
      <w:pPr>
        <w:adjustRightInd w:val="0"/>
        <w:snapToGrid w:val="0"/>
        <w:spacing w:beforeLines="50" w:before="156" w:afterLines="50" w:after="156" w:line="360" w:lineRule="exact"/>
        <w:rPr>
          <w:rFonts w:ascii="仿宋" w:eastAsia="仿宋" w:hAnsi="仿宋" w:cs="Arial"/>
          <w:b/>
          <w:sz w:val="24"/>
          <w:szCs w:val="24"/>
        </w:rPr>
      </w:pPr>
    </w:p>
    <w:p w14:paraId="5724D5D7" w14:textId="77777777" w:rsidR="00CB71C8" w:rsidRPr="00CB71C8" w:rsidRDefault="00CB71C8" w:rsidP="00854F14">
      <w:pPr>
        <w:adjustRightInd w:val="0"/>
        <w:snapToGrid w:val="0"/>
        <w:spacing w:beforeLines="20" w:before="62" w:afterLines="20" w:after="62" w:line="40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t>甲方（公章</w:t>
      </w:r>
      <w:r w:rsidRPr="00CB71C8">
        <w:rPr>
          <w:rFonts w:ascii="仿宋" w:eastAsia="仿宋" w:hAnsi="仿宋" w:cs="Arial"/>
          <w:b/>
          <w:kern w:val="0"/>
          <w:sz w:val="24"/>
          <w:szCs w:val="24"/>
        </w:rPr>
        <w:t>/</w:t>
      </w:r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t>合同专用章）：中诚信托有限责任公司</w:t>
      </w:r>
    </w:p>
    <w:p w14:paraId="3B2C7139" w14:textId="77777777" w:rsidR="00CB71C8" w:rsidRPr="00CB71C8" w:rsidRDefault="00CB71C8" w:rsidP="00854F14">
      <w:pPr>
        <w:adjustRightInd w:val="0"/>
        <w:snapToGrid w:val="0"/>
        <w:spacing w:beforeLines="20" w:before="62" w:afterLines="20" w:after="62" w:line="400" w:lineRule="exact"/>
        <w:jc w:val="left"/>
        <w:rPr>
          <w:rFonts w:ascii="仿宋" w:eastAsia="仿宋" w:hAnsi="仿宋" w:cs="Arial"/>
          <w:kern w:val="0"/>
          <w:sz w:val="24"/>
          <w:szCs w:val="24"/>
        </w:rPr>
      </w:pPr>
      <w:r w:rsidRPr="00CB71C8">
        <w:rPr>
          <w:rFonts w:ascii="仿宋" w:eastAsia="仿宋" w:hAnsi="仿宋" w:cs="Arial" w:hint="eastAsia"/>
          <w:kern w:val="0"/>
          <w:sz w:val="24"/>
          <w:szCs w:val="24"/>
        </w:rPr>
        <w:t>法定代表人或授权代表（签字或盖章）：</w:t>
      </w:r>
    </w:p>
    <w:p w14:paraId="33006290" w14:textId="77777777" w:rsidR="00CB71C8" w:rsidRPr="00CB71C8" w:rsidRDefault="00CB71C8" w:rsidP="00854F14">
      <w:pPr>
        <w:adjustRightInd w:val="0"/>
        <w:snapToGrid w:val="0"/>
        <w:spacing w:beforeLines="20" w:before="62" w:afterLines="20" w:after="62" w:line="400" w:lineRule="exact"/>
        <w:ind w:firstLine="482"/>
        <w:rPr>
          <w:rFonts w:ascii="仿宋" w:eastAsia="仿宋" w:hAnsi="仿宋" w:cs="Arial"/>
          <w:b/>
          <w:sz w:val="24"/>
          <w:szCs w:val="24"/>
        </w:rPr>
      </w:pPr>
    </w:p>
    <w:p w14:paraId="017355AB" w14:textId="72A10532" w:rsidR="00CB71C8" w:rsidRDefault="00CB71C8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b/>
          <w:sz w:val="24"/>
          <w:szCs w:val="24"/>
        </w:rPr>
      </w:pPr>
    </w:p>
    <w:p w14:paraId="265155AA" w14:textId="77777777" w:rsidR="00854F14" w:rsidRPr="00CB71C8" w:rsidRDefault="00854F14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b/>
          <w:sz w:val="24"/>
          <w:szCs w:val="24"/>
        </w:rPr>
      </w:pPr>
    </w:p>
    <w:p w14:paraId="40AA2AC8" w14:textId="77777777" w:rsidR="00CB71C8" w:rsidRPr="00CB71C8" w:rsidRDefault="00CB71C8" w:rsidP="00854F14">
      <w:pPr>
        <w:adjustRightInd w:val="0"/>
        <w:snapToGrid w:val="0"/>
        <w:spacing w:beforeLines="20" w:before="62" w:afterLines="20" w:after="62" w:line="40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t>乙方（公章</w:t>
      </w:r>
      <w:r w:rsidRPr="00CB71C8">
        <w:rPr>
          <w:rFonts w:ascii="仿宋" w:eastAsia="仿宋" w:hAnsi="仿宋" w:cs="Arial"/>
          <w:b/>
          <w:kern w:val="0"/>
          <w:sz w:val="24"/>
          <w:szCs w:val="24"/>
        </w:rPr>
        <w:t>/</w:t>
      </w:r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t>合同专用章）：河南恒祥实业有限公司</w:t>
      </w:r>
    </w:p>
    <w:p w14:paraId="5B381432" w14:textId="77777777" w:rsidR="00CB71C8" w:rsidRPr="00CB71C8" w:rsidRDefault="00CB71C8" w:rsidP="00854F14">
      <w:pPr>
        <w:adjustRightInd w:val="0"/>
        <w:snapToGrid w:val="0"/>
        <w:spacing w:beforeLines="20" w:before="62" w:afterLines="20" w:after="62" w:line="400" w:lineRule="exact"/>
        <w:jc w:val="left"/>
        <w:rPr>
          <w:rFonts w:ascii="仿宋" w:eastAsia="仿宋" w:hAnsi="仿宋" w:cs="Arial"/>
          <w:kern w:val="0"/>
          <w:sz w:val="24"/>
          <w:szCs w:val="24"/>
        </w:rPr>
      </w:pPr>
      <w:r w:rsidRPr="00CB71C8">
        <w:rPr>
          <w:rFonts w:ascii="仿宋" w:eastAsia="仿宋" w:hAnsi="仿宋" w:cs="Arial" w:hint="eastAsia"/>
          <w:kern w:val="0"/>
          <w:sz w:val="24"/>
          <w:szCs w:val="24"/>
        </w:rPr>
        <w:t>法定代表人或授权代表（签字或盖章）：</w:t>
      </w:r>
    </w:p>
    <w:p w14:paraId="116BA9CB" w14:textId="77777777" w:rsidR="00CB71C8" w:rsidRPr="00CB71C8" w:rsidRDefault="00CB71C8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21D9E28B" w14:textId="19501009" w:rsidR="00CB71C8" w:rsidRDefault="00CB71C8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2F83E25E" w14:textId="77777777" w:rsidR="00854F14" w:rsidRPr="00CB71C8" w:rsidRDefault="00854F14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3ED4B4EE" w14:textId="77777777" w:rsidR="00CB71C8" w:rsidRPr="00CB71C8" w:rsidRDefault="00CB71C8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b/>
          <w:kern w:val="0"/>
          <w:sz w:val="24"/>
          <w:szCs w:val="24"/>
        </w:rPr>
      </w:pPr>
      <w:r w:rsidRPr="00CB71C8">
        <w:rPr>
          <w:rFonts w:ascii="仿宋" w:eastAsia="仿宋" w:hAnsi="仿宋" w:cs="Arial" w:hint="eastAsia"/>
          <w:b/>
          <w:sz w:val="24"/>
          <w:szCs w:val="24"/>
        </w:rPr>
        <w:t>丙方（公章</w:t>
      </w:r>
      <w:r w:rsidRPr="00CB71C8">
        <w:rPr>
          <w:rFonts w:ascii="仿宋" w:eastAsia="仿宋" w:hAnsi="仿宋" w:cs="Arial"/>
          <w:b/>
          <w:sz w:val="24"/>
          <w:szCs w:val="24"/>
        </w:rPr>
        <w:t>/</w:t>
      </w:r>
      <w:r w:rsidRPr="00CB71C8">
        <w:rPr>
          <w:rFonts w:ascii="仿宋" w:eastAsia="仿宋" w:hAnsi="仿宋" w:cs="Arial" w:hint="eastAsia"/>
          <w:b/>
          <w:sz w:val="24"/>
          <w:szCs w:val="24"/>
        </w:rPr>
        <w:t>合同专用章）：</w:t>
      </w:r>
      <w:proofErr w:type="gramStart"/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t>北京康正国际</w:t>
      </w:r>
      <w:proofErr w:type="gramEnd"/>
      <w:r w:rsidRPr="00CB71C8">
        <w:rPr>
          <w:rFonts w:ascii="仿宋" w:eastAsia="仿宋" w:hAnsi="仿宋" w:cs="Arial" w:hint="eastAsia"/>
          <w:b/>
          <w:kern w:val="0"/>
          <w:sz w:val="24"/>
          <w:szCs w:val="24"/>
        </w:rPr>
        <w:t>资产评估有限公司</w:t>
      </w:r>
    </w:p>
    <w:p w14:paraId="012DDE6A" w14:textId="05868939" w:rsidR="00CB71C8" w:rsidRDefault="00CB71C8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  <w:r w:rsidRPr="00CB71C8">
        <w:rPr>
          <w:rFonts w:ascii="仿宋" w:eastAsia="仿宋" w:hAnsi="仿宋" w:cs="Arial" w:hint="eastAsia"/>
          <w:sz w:val="24"/>
          <w:szCs w:val="24"/>
        </w:rPr>
        <w:t>法定代表人或授权代表（签字或盖章）：</w:t>
      </w:r>
    </w:p>
    <w:p w14:paraId="154AF759" w14:textId="718FF35B" w:rsidR="00854F14" w:rsidRDefault="00854F14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3A77E7A4" w14:textId="77777777" w:rsidR="00854F14" w:rsidRDefault="00854F14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2AAF650E" w14:textId="24EADF51" w:rsidR="00854F14" w:rsidRDefault="00854F14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4A352D66" w14:textId="40BAC4AE" w:rsidR="00A24944" w:rsidRDefault="00A24944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58181344" w14:textId="2EA7F032" w:rsidR="00612616" w:rsidRDefault="00612616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7BB6757E" w14:textId="21C65FFB" w:rsidR="00612616" w:rsidRDefault="00612616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49479190" w14:textId="59A80F63" w:rsidR="00612616" w:rsidRDefault="00612616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1B040B88" w14:textId="77777777" w:rsidR="00612616" w:rsidRDefault="00612616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</w:p>
    <w:p w14:paraId="03F05E5B" w14:textId="77777777" w:rsidR="00A06716" w:rsidRDefault="00854F14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 w:hint="eastAsia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 xml:space="preserve">签约时间： </w:t>
      </w:r>
      <w:r>
        <w:rPr>
          <w:rFonts w:ascii="仿宋" w:eastAsia="仿宋" w:hAnsi="仿宋" w:cs="Arial"/>
          <w:sz w:val="24"/>
          <w:szCs w:val="24"/>
        </w:rPr>
        <w:t xml:space="preserve"> </w:t>
      </w:r>
      <w:r w:rsidR="00AA5F99">
        <w:rPr>
          <w:rFonts w:ascii="仿宋" w:eastAsia="仿宋" w:hAnsi="仿宋" w:cs="Arial"/>
          <w:sz w:val="24"/>
          <w:szCs w:val="24"/>
        </w:rPr>
        <w:t xml:space="preserve">  </w:t>
      </w:r>
      <w:r>
        <w:rPr>
          <w:rFonts w:ascii="仿宋" w:eastAsia="仿宋" w:hAnsi="仿宋" w:cs="Arial" w:hint="eastAsia"/>
          <w:sz w:val="24"/>
          <w:szCs w:val="24"/>
        </w:rPr>
        <w:t xml:space="preserve">年 </w:t>
      </w:r>
      <w:r>
        <w:rPr>
          <w:rFonts w:ascii="仿宋" w:eastAsia="仿宋" w:hAnsi="仿宋" w:cs="Arial"/>
          <w:sz w:val="24"/>
          <w:szCs w:val="24"/>
        </w:rPr>
        <w:t xml:space="preserve">   </w:t>
      </w:r>
      <w:r>
        <w:rPr>
          <w:rFonts w:ascii="仿宋" w:eastAsia="仿宋" w:hAnsi="仿宋" w:cs="Arial" w:hint="eastAsia"/>
          <w:sz w:val="24"/>
          <w:szCs w:val="24"/>
        </w:rPr>
        <w:t xml:space="preserve">月 </w:t>
      </w:r>
      <w:r>
        <w:rPr>
          <w:rFonts w:ascii="仿宋" w:eastAsia="仿宋" w:hAnsi="仿宋" w:cs="Arial"/>
          <w:sz w:val="24"/>
          <w:szCs w:val="24"/>
        </w:rPr>
        <w:t xml:space="preserve">   </w:t>
      </w:r>
      <w:r>
        <w:rPr>
          <w:rFonts w:ascii="仿宋" w:eastAsia="仿宋" w:hAnsi="仿宋" w:cs="Arial" w:hint="eastAsia"/>
          <w:sz w:val="24"/>
          <w:szCs w:val="24"/>
        </w:rPr>
        <w:t>日</w:t>
      </w:r>
      <w:r w:rsidR="00AA5F99">
        <w:rPr>
          <w:rFonts w:ascii="仿宋" w:eastAsia="仿宋" w:hAnsi="仿宋" w:cs="Arial" w:hint="eastAsia"/>
          <w:sz w:val="24"/>
          <w:szCs w:val="24"/>
        </w:rPr>
        <w:t xml:space="preserve"> </w:t>
      </w:r>
      <w:r w:rsidR="00AA5F99">
        <w:rPr>
          <w:rFonts w:ascii="仿宋" w:eastAsia="仿宋" w:hAnsi="仿宋" w:cs="Arial"/>
          <w:sz w:val="24"/>
          <w:szCs w:val="24"/>
        </w:rPr>
        <w:t xml:space="preserve">  </w:t>
      </w:r>
      <w:r w:rsidR="002729EC">
        <w:rPr>
          <w:rFonts w:ascii="仿宋" w:eastAsia="仿宋" w:hAnsi="仿宋" w:cs="Arial"/>
          <w:sz w:val="24"/>
          <w:szCs w:val="24"/>
        </w:rPr>
        <w:t xml:space="preserve">  </w:t>
      </w:r>
    </w:p>
    <w:p w14:paraId="4345E26E" w14:textId="7D295A5B" w:rsidR="00854F14" w:rsidRPr="00CB71C8" w:rsidRDefault="00854F14" w:rsidP="00854F14">
      <w:pPr>
        <w:adjustRightInd w:val="0"/>
        <w:snapToGrid w:val="0"/>
        <w:spacing w:beforeLines="20" w:before="62" w:afterLines="20" w:after="62" w:line="400" w:lineRule="exac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签约地点：</w:t>
      </w:r>
      <w:r w:rsidR="00A06716">
        <w:rPr>
          <w:rFonts w:ascii="仿宋" w:eastAsia="仿宋" w:hAnsi="仿宋" w:cs="Arial" w:hint="eastAsia"/>
          <w:sz w:val="24"/>
          <w:szCs w:val="24"/>
        </w:rPr>
        <w:t>北京</w:t>
      </w:r>
      <w:r>
        <w:rPr>
          <w:rFonts w:ascii="仿宋" w:eastAsia="仿宋" w:hAnsi="仿宋" w:cs="Arial" w:hint="eastAsia"/>
          <w:sz w:val="24"/>
          <w:szCs w:val="24"/>
        </w:rPr>
        <w:t>市</w:t>
      </w:r>
      <w:r w:rsidR="00A06716">
        <w:rPr>
          <w:rFonts w:ascii="仿宋" w:eastAsia="仿宋" w:hAnsi="仿宋" w:cs="Arial" w:hint="eastAsia"/>
          <w:sz w:val="24"/>
          <w:szCs w:val="24"/>
        </w:rPr>
        <w:t>东城</w:t>
      </w:r>
      <w:bookmarkStart w:id="0" w:name="_GoBack"/>
      <w:bookmarkEnd w:id="0"/>
      <w:r>
        <w:rPr>
          <w:rFonts w:ascii="仿宋" w:eastAsia="仿宋" w:hAnsi="仿宋" w:cs="Arial" w:hint="eastAsia"/>
          <w:sz w:val="24"/>
          <w:szCs w:val="24"/>
        </w:rPr>
        <w:t>区</w:t>
      </w:r>
      <w:r w:rsidR="00A24944">
        <w:rPr>
          <w:rFonts w:ascii="仿宋" w:eastAsia="仿宋" w:hAnsi="仿宋" w:cs="Arial" w:hint="eastAsia"/>
          <w:sz w:val="24"/>
          <w:szCs w:val="24"/>
        </w:rPr>
        <w:t xml:space="preserve"> </w:t>
      </w:r>
      <w:r w:rsidR="00A24944">
        <w:rPr>
          <w:rFonts w:ascii="仿宋" w:eastAsia="仿宋" w:hAnsi="仿宋" w:cs="Arial"/>
          <w:sz w:val="24"/>
          <w:szCs w:val="24"/>
        </w:rPr>
        <w:t xml:space="preserve"> </w:t>
      </w:r>
    </w:p>
    <w:p w14:paraId="42544217" w14:textId="77777777" w:rsidR="00CB71C8" w:rsidRPr="002729EC" w:rsidRDefault="00CB71C8" w:rsidP="0072136F">
      <w:pPr>
        <w:pStyle w:val="a8"/>
        <w:spacing w:line="540" w:lineRule="exact"/>
        <w:ind w:firstLineChars="0" w:firstLine="0"/>
        <w:rPr>
          <w:rFonts w:ascii="Arial" w:eastAsia="仿宋_GB2312" w:hAnsi="Arial"/>
          <w:sz w:val="24"/>
          <w:szCs w:val="24"/>
        </w:rPr>
      </w:pPr>
    </w:p>
    <w:sectPr w:rsidR="00CB71C8" w:rsidRPr="002729EC" w:rsidSect="00261A8E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5DD53" w14:textId="77777777" w:rsidR="00281356" w:rsidRDefault="00281356" w:rsidP="0088775E">
      <w:r>
        <w:separator/>
      </w:r>
    </w:p>
  </w:endnote>
  <w:endnote w:type="continuationSeparator" w:id="0">
    <w:p w14:paraId="722D8049" w14:textId="77777777" w:rsidR="00281356" w:rsidRDefault="00281356" w:rsidP="008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87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E704E1" w14:textId="3D1BB3B0" w:rsidR="00750A07" w:rsidRDefault="00750A0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EA78C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A78C1">
              <w:rPr>
                <w:b/>
                <w:bCs/>
                <w:sz w:val="24"/>
                <w:szCs w:val="24"/>
              </w:rPr>
              <w:fldChar w:fldCharType="separate"/>
            </w:r>
            <w:r w:rsidR="00A06716">
              <w:rPr>
                <w:b/>
                <w:bCs/>
                <w:noProof/>
              </w:rPr>
              <w:t>5</w:t>
            </w:r>
            <w:r w:rsidR="00EA78C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A78C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A78C1">
              <w:rPr>
                <w:b/>
                <w:bCs/>
                <w:sz w:val="24"/>
                <w:szCs w:val="24"/>
              </w:rPr>
              <w:fldChar w:fldCharType="separate"/>
            </w:r>
            <w:r w:rsidR="00A06716">
              <w:rPr>
                <w:b/>
                <w:bCs/>
                <w:noProof/>
              </w:rPr>
              <w:t>5</w:t>
            </w:r>
            <w:r w:rsidR="00EA78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B2FD57" w14:textId="77777777" w:rsidR="00750A07" w:rsidRDefault="00750A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2E9BA" w14:textId="77777777" w:rsidR="00281356" w:rsidRDefault="00281356" w:rsidP="0088775E">
      <w:r>
        <w:separator/>
      </w:r>
    </w:p>
  </w:footnote>
  <w:footnote w:type="continuationSeparator" w:id="0">
    <w:p w14:paraId="418BF422" w14:textId="77777777" w:rsidR="00281356" w:rsidRDefault="00281356" w:rsidP="0088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CB21B" w14:textId="2A4297A0" w:rsidR="0088775E" w:rsidRPr="0088775E" w:rsidRDefault="0088775E" w:rsidP="008877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F2B1C"/>
    <w:multiLevelType w:val="multilevel"/>
    <w:tmpl w:val="0EA65404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7C23206A"/>
    <w:multiLevelType w:val="multilevel"/>
    <w:tmpl w:val="D69E27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Ansi="Arial" w:hint="default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2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81"/>
    <w:rsid w:val="00010D63"/>
    <w:rsid w:val="0001355D"/>
    <w:rsid w:val="00020E45"/>
    <w:rsid w:val="00036B95"/>
    <w:rsid w:val="00084592"/>
    <w:rsid w:val="000B29BB"/>
    <w:rsid w:val="00115698"/>
    <w:rsid w:val="00130B97"/>
    <w:rsid w:val="00133A61"/>
    <w:rsid w:val="00141B65"/>
    <w:rsid w:val="00165A79"/>
    <w:rsid w:val="00190221"/>
    <w:rsid w:val="00195E78"/>
    <w:rsid w:val="001A6C37"/>
    <w:rsid w:val="001B0402"/>
    <w:rsid w:val="001B59B1"/>
    <w:rsid w:val="001B7E83"/>
    <w:rsid w:val="001E1D61"/>
    <w:rsid w:val="00206F2C"/>
    <w:rsid w:val="0021749E"/>
    <w:rsid w:val="0022150B"/>
    <w:rsid w:val="00223E45"/>
    <w:rsid w:val="00224EAD"/>
    <w:rsid w:val="002451D8"/>
    <w:rsid w:val="00261A8E"/>
    <w:rsid w:val="00266721"/>
    <w:rsid w:val="002729EC"/>
    <w:rsid w:val="002743D8"/>
    <w:rsid w:val="00281356"/>
    <w:rsid w:val="00290D25"/>
    <w:rsid w:val="002A0923"/>
    <w:rsid w:val="002F26CF"/>
    <w:rsid w:val="00352C2B"/>
    <w:rsid w:val="0037034D"/>
    <w:rsid w:val="00385DA5"/>
    <w:rsid w:val="003B0C47"/>
    <w:rsid w:val="003B223B"/>
    <w:rsid w:val="003B37C3"/>
    <w:rsid w:val="003D582C"/>
    <w:rsid w:val="003F0303"/>
    <w:rsid w:val="00413DC1"/>
    <w:rsid w:val="00446D3C"/>
    <w:rsid w:val="0044702E"/>
    <w:rsid w:val="00454476"/>
    <w:rsid w:val="004648B5"/>
    <w:rsid w:val="0049224B"/>
    <w:rsid w:val="0049759B"/>
    <w:rsid w:val="004A3373"/>
    <w:rsid w:val="004C3D6B"/>
    <w:rsid w:val="004F6D9D"/>
    <w:rsid w:val="005027F9"/>
    <w:rsid w:val="005823A0"/>
    <w:rsid w:val="005833D8"/>
    <w:rsid w:val="005857CB"/>
    <w:rsid w:val="00593B7E"/>
    <w:rsid w:val="005A4936"/>
    <w:rsid w:val="005A7B79"/>
    <w:rsid w:val="005C7104"/>
    <w:rsid w:val="00612616"/>
    <w:rsid w:val="00661608"/>
    <w:rsid w:val="006A3826"/>
    <w:rsid w:val="006C50C4"/>
    <w:rsid w:val="006C7019"/>
    <w:rsid w:val="006D1BF4"/>
    <w:rsid w:val="006D74BA"/>
    <w:rsid w:val="0072136F"/>
    <w:rsid w:val="0073208D"/>
    <w:rsid w:val="007431D1"/>
    <w:rsid w:val="00746194"/>
    <w:rsid w:val="00750A07"/>
    <w:rsid w:val="00780E90"/>
    <w:rsid w:val="007A6124"/>
    <w:rsid w:val="007F66D1"/>
    <w:rsid w:val="00800C86"/>
    <w:rsid w:val="0080797C"/>
    <w:rsid w:val="00853B2B"/>
    <w:rsid w:val="00854F14"/>
    <w:rsid w:val="0088775E"/>
    <w:rsid w:val="008A251D"/>
    <w:rsid w:val="008A4B23"/>
    <w:rsid w:val="008A721A"/>
    <w:rsid w:val="008D0501"/>
    <w:rsid w:val="008F3A83"/>
    <w:rsid w:val="00936D9E"/>
    <w:rsid w:val="009840B2"/>
    <w:rsid w:val="00984D83"/>
    <w:rsid w:val="00986852"/>
    <w:rsid w:val="009A0B81"/>
    <w:rsid w:val="00A06716"/>
    <w:rsid w:val="00A24944"/>
    <w:rsid w:val="00A31CEA"/>
    <w:rsid w:val="00A41F16"/>
    <w:rsid w:val="00A4434A"/>
    <w:rsid w:val="00A66067"/>
    <w:rsid w:val="00A66F66"/>
    <w:rsid w:val="00A7453E"/>
    <w:rsid w:val="00A81054"/>
    <w:rsid w:val="00AA5F99"/>
    <w:rsid w:val="00AB5E50"/>
    <w:rsid w:val="00AD6B38"/>
    <w:rsid w:val="00AF7590"/>
    <w:rsid w:val="00B1089D"/>
    <w:rsid w:val="00B22D36"/>
    <w:rsid w:val="00B326EF"/>
    <w:rsid w:val="00B90762"/>
    <w:rsid w:val="00BA0281"/>
    <w:rsid w:val="00BD6541"/>
    <w:rsid w:val="00BF5C0B"/>
    <w:rsid w:val="00C23ED7"/>
    <w:rsid w:val="00C65940"/>
    <w:rsid w:val="00C67671"/>
    <w:rsid w:val="00CA0B64"/>
    <w:rsid w:val="00CB71C8"/>
    <w:rsid w:val="00CD4270"/>
    <w:rsid w:val="00CE5F68"/>
    <w:rsid w:val="00D10AF7"/>
    <w:rsid w:val="00D1421E"/>
    <w:rsid w:val="00D67365"/>
    <w:rsid w:val="00D9287D"/>
    <w:rsid w:val="00DD5310"/>
    <w:rsid w:val="00E3646D"/>
    <w:rsid w:val="00E40355"/>
    <w:rsid w:val="00E43ADC"/>
    <w:rsid w:val="00E74BBF"/>
    <w:rsid w:val="00EA78C1"/>
    <w:rsid w:val="00ED36F6"/>
    <w:rsid w:val="00ED473B"/>
    <w:rsid w:val="00EE4D93"/>
    <w:rsid w:val="00F06EFB"/>
    <w:rsid w:val="00F132F4"/>
    <w:rsid w:val="00F3234F"/>
    <w:rsid w:val="00F462B2"/>
    <w:rsid w:val="00F47516"/>
    <w:rsid w:val="00F52367"/>
    <w:rsid w:val="00F7653E"/>
    <w:rsid w:val="00F860E2"/>
    <w:rsid w:val="00F87F5C"/>
    <w:rsid w:val="00F94CCD"/>
    <w:rsid w:val="00FA1D50"/>
    <w:rsid w:val="00FC601B"/>
    <w:rsid w:val="00FD0F6F"/>
    <w:rsid w:val="00FD14C6"/>
    <w:rsid w:val="00FE261C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04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75E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88775E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5"/>
    <w:uiPriority w:val="99"/>
    <w:semiHidden/>
    <w:rsid w:val="0088775E"/>
    <w:rPr>
      <w:rFonts w:ascii="Calibri" w:eastAsia="宋体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88775E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88775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8775E"/>
    <w:rPr>
      <w:sz w:val="18"/>
      <w:szCs w:val="18"/>
    </w:rPr>
  </w:style>
  <w:style w:type="paragraph" w:styleId="a8">
    <w:name w:val="List Paragraph"/>
    <w:basedOn w:val="a"/>
    <w:uiPriority w:val="99"/>
    <w:qFormat/>
    <w:rsid w:val="00936D9E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annotation subject"/>
    <w:basedOn w:val="a5"/>
    <w:next w:val="a5"/>
    <w:link w:val="Char3"/>
    <w:uiPriority w:val="99"/>
    <w:semiHidden/>
    <w:unhideWhenUsed/>
    <w:rsid w:val="00E43ADC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E43ADC"/>
    <w:rPr>
      <w:rFonts w:ascii="Calibri" w:eastAsia="宋体" w:hAnsi="Calibri" w:cs="Times New Roman"/>
      <w:b/>
      <w:bCs/>
    </w:rPr>
  </w:style>
  <w:style w:type="table" w:styleId="aa">
    <w:name w:val="Table Grid"/>
    <w:basedOn w:val="a1"/>
    <w:uiPriority w:val="59"/>
    <w:rsid w:val="00582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75E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88775E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5"/>
    <w:uiPriority w:val="99"/>
    <w:semiHidden/>
    <w:rsid w:val="0088775E"/>
    <w:rPr>
      <w:rFonts w:ascii="Calibri" w:eastAsia="宋体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88775E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88775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8775E"/>
    <w:rPr>
      <w:sz w:val="18"/>
      <w:szCs w:val="18"/>
    </w:rPr>
  </w:style>
  <w:style w:type="paragraph" w:styleId="a8">
    <w:name w:val="List Paragraph"/>
    <w:basedOn w:val="a"/>
    <w:uiPriority w:val="99"/>
    <w:qFormat/>
    <w:rsid w:val="00936D9E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annotation subject"/>
    <w:basedOn w:val="a5"/>
    <w:next w:val="a5"/>
    <w:link w:val="Char3"/>
    <w:uiPriority w:val="99"/>
    <w:semiHidden/>
    <w:unhideWhenUsed/>
    <w:rsid w:val="00E43ADC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E43ADC"/>
    <w:rPr>
      <w:rFonts w:ascii="Calibri" w:eastAsia="宋体" w:hAnsi="Calibri" w:cs="Times New Roman"/>
      <w:b/>
      <w:bCs/>
    </w:rPr>
  </w:style>
  <w:style w:type="table" w:styleId="aa">
    <w:name w:val="Table Grid"/>
    <w:basedOn w:val="a1"/>
    <w:uiPriority w:val="59"/>
    <w:rsid w:val="00582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B13F-F325-4F4B-992F-5045EBA1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door</dc:creator>
  <cp:keywords/>
  <dc:description/>
  <cp:lastModifiedBy>WIN</cp:lastModifiedBy>
  <cp:revision>24</cp:revision>
  <dcterms:created xsi:type="dcterms:W3CDTF">2019-01-16T13:02:00Z</dcterms:created>
  <dcterms:modified xsi:type="dcterms:W3CDTF">2020-03-11T14:57:00Z</dcterms:modified>
</cp:coreProperties>
</file>